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4EB1B" w14:textId="413EC291" w:rsidR="009A0BC4" w:rsidRPr="00D7263A" w:rsidRDefault="00D7263A">
      <w:pPr>
        <w:pStyle w:val="1"/>
        <w:widowControl/>
        <w:shd w:val="clear" w:color="auto" w:fill="FFFFFF"/>
        <w:adjustRightInd w:val="0"/>
        <w:snapToGrid w:val="0"/>
        <w:spacing w:beforeAutospacing="0" w:afterAutospacing="0"/>
        <w:jc w:val="center"/>
        <w:rPr>
          <w:color w:val="FF0000"/>
        </w:rPr>
      </w:pPr>
      <w:r w:rsidRPr="00D7263A">
        <w:rPr>
          <w:rFonts w:ascii="微软雅黑" w:eastAsia="微软雅黑" w:hAnsi="微软雅黑" w:cs="微软雅黑"/>
          <w:color w:val="FF0000"/>
          <w:spacing w:val="8"/>
          <w:sz w:val="33"/>
          <w:szCs w:val="33"/>
          <w:shd w:val="clear" w:color="auto" w:fill="FFFFFF"/>
        </w:rPr>
        <w:t>2024暑假辅导讲义：</w:t>
      </w:r>
      <w:r w:rsidRPr="00D7263A">
        <w:rPr>
          <w:rFonts w:ascii="微软雅黑" w:eastAsia="微软雅黑" w:hAnsi="微软雅黑" w:cs="微软雅黑"/>
          <w:noProof/>
          <w:color w:val="FF0000"/>
          <w:spacing w:val="8"/>
          <w:sz w:val="33"/>
          <w:szCs w:val="33"/>
          <w:shd w:val="clear" w:color="auto" w:fill="FFFFFF"/>
        </w:rPr>
        <w:drawing>
          <wp:anchor distT="0" distB="0" distL="114300" distR="114300" simplePos="0" relativeHeight="251658240" behindDoc="0" locked="0" layoutInCell="1" allowOverlap="1" wp14:anchorId="51D355E5" wp14:editId="339308BC">
            <wp:simplePos x="0" y="0"/>
            <wp:positionH relativeFrom="page">
              <wp:posOffset>10363200</wp:posOffset>
            </wp:positionH>
            <wp:positionV relativeFrom="topMargin">
              <wp:posOffset>10325100</wp:posOffset>
            </wp:positionV>
            <wp:extent cx="419100" cy="368300"/>
            <wp:effectExtent l="0" t="0" r="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7"/>
                    <a:stretch>
                      <a:fillRect/>
                    </a:stretch>
                  </pic:blipFill>
                  <pic:spPr>
                    <a:xfrm>
                      <a:off x="0" y="0"/>
                      <a:ext cx="419100" cy="368300"/>
                    </a:xfrm>
                    <a:prstGeom prst="rect">
                      <a:avLst/>
                    </a:prstGeom>
                  </pic:spPr>
                </pic:pic>
              </a:graphicData>
            </a:graphic>
          </wp:anchor>
        </w:drawing>
      </w:r>
      <w:r w:rsidR="00CE7C36" w:rsidRPr="00CE7C36">
        <w:rPr>
          <w:rFonts w:ascii="微软雅黑" w:eastAsia="微软雅黑" w:hAnsi="微软雅黑" w:cs="微软雅黑"/>
          <w:color w:val="FF0000"/>
          <w:spacing w:val="8"/>
          <w:sz w:val="33"/>
          <w:szCs w:val="33"/>
          <w:shd w:val="clear" w:color="auto" w:fill="FFFFFF"/>
        </w:rPr>
        <w:t>3.4 透镜的应用</w:t>
      </w:r>
    </w:p>
    <w:p w14:paraId="75EC4F36" w14:textId="77777777" w:rsidR="009A0BC4" w:rsidRDefault="00000000">
      <w:pPr>
        <w:tabs>
          <w:tab w:val="left" w:pos="4400"/>
        </w:tabs>
        <w:adjustRightInd w:val="0"/>
        <w:snapToGrid w:val="0"/>
        <w:jc w:val="left"/>
      </w:pPr>
      <w:r>
        <w:rPr>
          <w:rFonts w:ascii="宋体" w:hAnsi="宋体" w:cs="宋体" w:hint="eastAsia"/>
          <w:b/>
          <w:bCs/>
          <w:szCs w:val="21"/>
        </w:rPr>
        <w:t>姓名：_________________         日期：_____月______日               等第___________</w:t>
      </w:r>
    </w:p>
    <w:p w14:paraId="05A7B3BF" w14:textId="77777777" w:rsidR="009A0BC4" w:rsidRDefault="00000000">
      <w:pPr>
        <w:pStyle w:val="1"/>
        <w:widowControl/>
        <w:adjustRightInd w:val="0"/>
        <w:snapToGrid w:val="0"/>
        <w:spacing w:beforeAutospacing="0" w:afterAutospacing="0"/>
        <w:jc w:val="center"/>
        <w:rPr>
          <w:sz w:val="24"/>
          <w:szCs w:val="24"/>
        </w:rPr>
      </w:pPr>
      <w:r>
        <w:rPr>
          <w:rStyle w:val="a9"/>
          <w:b/>
          <w:color w:val="0000FF"/>
          <w:sz w:val="31"/>
          <w:szCs w:val="31"/>
          <w:shd w:val="clear" w:color="auto" w:fill="FFFFFF"/>
        </w:rPr>
        <w:t>《青玉案·元夕》</w:t>
      </w:r>
    </w:p>
    <w:p w14:paraId="0DA753DF" w14:textId="77777777" w:rsidR="009A0BC4" w:rsidRDefault="00000000">
      <w:pPr>
        <w:pStyle w:val="a7"/>
        <w:widowControl/>
        <w:adjustRightInd w:val="0"/>
        <w:snapToGrid w:val="0"/>
        <w:spacing w:beforeAutospacing="0" w:afterAutospacing="0"/>
        <w:jc w:val="center"/>
      </w:pPr>
      <w:r>
        <w:rPr>
          <w:rFonts w:ascii="微软雅黑" w:eastAsia="微软雅黑" w:hAnsi="微软雅黑" w:cs="微软雅黑" w:hint="eastAsia"/>
          <w:color w:val="999999"/>
          <w:sz w:val="21"/>
          <w:szCs w:val="21"/>
          <w:shd w:val="clear" w:color="auto" w:fill="FFFFFF"/>
        </w:rPr>
        <w:t>【作者】</w:t>
      </w:r>
      <w:r>
        <w:rPr>
          <w:rStyle w:val="a9"/>
          <w:rFonts w:ascii="微软雅黑" w:eastAsia="微软雅黑" w:hAnsi="微软雅黑" w:cs="微软雅黑" w:hint="eastAsia"/>
          <w:color w:val="0000FF"/>
          <w:sz w:val="21"/>
          <w:szCs w:val="21"/>
          <w:shd w:val="clear" w:color="auto" w:fill="FFFFFF"/>
        </w:rPr>
        <w:t>辛弃疾</w:t>
      </w:r>
      <w:r>
        <w:rPr>
          <w:rFonts w:ascii="微软雅黑" w:eastAsia="微软雅黑" w:hAnsi="微软雅黑" w:cs="微软雅黑" w:hint="eastAsia"/>
          <w:color w:val="999999"/>
          <w:sz w:val="21"/>
          <w:szCs w:val="21"/>
          <w:shd w:val="clear" w:color="auto" w:fill="FFFFFF"/>
        </w:rPr>
        <w:t>【朝代】</w:t>
      </w:r>
      <w:r>
        <w:rPr>
          <w:rStyle w:val="a9"/>
          <w:rFonts w:ascii="微软雅黑" w:eastAsia="微软雅黑" w:hAnsi="微软雅黑" w:cs="微软雅黑" w:hint="eastAsia"/>
          <w:color w:val="0000FF"/>
          <w:sz w:val="21"/>
          <w:szCs w:val="21"/>
          <w:shd w:val="clear" w:color="auto" w:fill="FFFFFF"/>
        </w:rPr>
        <w:t>宋</w:t>
      </w:r>
    </w:p>
    <w:p w14:paraId="67494F4D" w14:textId="77777777" w:rsidR="009A0BC4" w:rsidRDefault="00000000">
      <w:pPr>
        <w:pStyle w:val="a7"/>
        <w:widowControl/>
        <w:adjustRightInd w:val="0"/>
        <w:snapToGrid w:val="0"/>
        <w:spacing w:beforeAutospacing="0" w:afterAutospacing="0"/>
        <w:ind w:firstLine="345"/>
        <w:jc w:val="center"/>
      </w:pPr>
      <w:r>
        <w:rPr>
          <w:rStyle w:val="a9"/>
          <w:rFonts w:ascii="微软雅黑" w:eastAsia="微软雅黑" w:hAnsi="微软雅黑" w:cs="微软雅黑" w:hint="eastAsia"/>
          <w:color w:val="0000FF"/>
          <w:shd w:val="clear" w:color="auto" w:fill="FFFFFF"/>
        </w:rPr>
        <w:t>东风夜放花千树，更吹落、星如雨。</w:t>
      </w:r>
    </w:p>
    <w:p w14:paraId="02742D25" w14:textId="77777777" w:rsidR="009A0BC4" w:rsidRDefault="00000000">
      <w:pPr>
        <w:pStyle w:val="a7"/>
        <w:widowControl/>
        <w:adjustRightInd w:val="0"/>
        <w:snapToGrid w:val="0"/>
        <w:spacing w:beforeAutospacing="0" w:afterAutospacing="0"/>
        <w:ind w:firstLine="345"/>
        <w:jc w:val="center"/>
      </w:pPr>
      <w:r>
        <w:rPr>
          <w:rStyle w:val="a9"/>
          <w:rFonts w:ascii="微软雅黑" w:eastAsia="微软雅黑" w:hAnsi="微软雅黑" w:cs="微软雅黑" w:hint="eastAsia"/>
          <w:spacing w:val="8"/>
          <w:shd w:val="clear" w:color="auto" w:fill="FFFFFF"/>
        </w:rPr>
        <w:t>宝马雕车香满路。</w:t>
      </w:r>
    </w:p>
    <w:p w14:paraId="3DF494B2" w14:textId="77777777" w:rsidR="009A0BC4" w:rsidRDefault="00000000">
      <w:pPr>
        <w:pStyle w:val="a7"/>
        <w:widowControl/>
        <w:adjustRightInd w:val="0"/>
        <w:snapToGrid w:val="0"/>
        <w:spacing w:beforeAutospacing="0" w:afterAutospacing="0"/>
        <w:ind w:firstLine="345"/>
        <w:jc w:val="center"/>
      </w:pPr>
      <w:r>
        <w:rPr>
          <w:rStyle w:val="a9"/>
          <w:rFonts w:ascii="微软雅黑" w:eastAsia="微软雅黑" w:hAnsi="微软雅黑" w:cs="微软雅黑" w:hint="eastAsia"/>
          <w:spacing w:val="8"/>
          <w:shd w:val="clear" w:color="auto" w:fill="FFFFFF"/>
        </w:rPr>
        <w:t>凤箫声动，玉壶光转，一夜鱼龙舞。</w:t>
      </w:r>
    </w:p>
    <w:p w14:paraId="6AF9499B" w14:textId="77777777" w:rsidR="009A0BC4" w:rsidRDefault="00000000">
      <w:pPr>
        <w:pStyle w:val="a7"/>
        <w:widowControl/>
        <w:adjustRightInd w:val="0"/>
        <w:snapToGrid w:val="0"/>
        <w:spacing w:beforeAutospacing="0" w:afterAutospacing="0"/>
        <w:ind w:firstLine="345"/>
        <w:jc w:val="center"/>
      </w:pPr>
      <w:r>
        <w:rPr>
          <w:rStyle w:val="a9"/>
          <w:rFonts w:ascii="微软雅黑" w:eastAsia="微软雅黑" w:hAnsi="微软雅黑" w:cs="微软雅黑" w:hint="eastAsia"/>
          <w:spacing w:val="8"/>
          <w:shd w:val="clear" w:color="auto" w:fill="FFFFFF"/>
        </w:rPr>
        <w:t>蛾儿雪柳黄金缕，笑语盈盈暗香去。</w:t>
      </w:r>
    </w:p>
    <w:p w14:paraId="7889A116" w14:textId="77777777" w:rsidR="009A0BC4" w:rsidRDefault="00000000">
      <w:pPr>
        <w:pStyle w:val="a7"/>
        <w:widowControl/>
        <w:adjustRightInd w:val="0"/>
        <w:snapToGrid w:val="0"/>
        <w:spacing w:beforeAutospacing="0" w:afterAutospacing="0"/>
        <w:ind w:firstLine="345"/>
        <w:jc w:val="center"/>
      </w:pPr>
      <w:r>
        <w:rPr>
          <w:rStyle w:val="a9"/>
          <w:rFonts w:ascii="微软雅黑" w:eastAsia="微软雅黑" w:hAnsi="微软雅黑" w:cs="微软雅黑" w:hint="eastAsia"/>
          <w:spacing w:val="8"/>
          <w:shd w:val="clear" w:color="auto" w:fill="FFFFFF"/>
        </w:rPr>
        <w:t>众里寻他千百度。</w:t>
      </w:r>
    </w:p>
    <w:p w14:paraId="52F5CAD8" w14:textId="77777777" w:rsidR="009A0BC4" w:rsidRDefault="00000000">
      <w:pPr>
        <w:pStyle w:val="a7"/>
        <w:widowControl/>
        <w:adjustRightInd w:val="0"/>
        <w:snapToGrid w:val="0"/>
        <w:spacing w:beforeAutospacing="0" w:afterAutospacing="0"/>
        <w:ind w:firstLine="345"/>
        <w:jc w:val="center"/>
      </w:pPr>
      <w:r>
        <w:rPr>
          <w:rStyle w:val="a9"/>
          <w:rFonts w:ascii="微软雅黑" w:eastAsia="微软雅黑" w:hAnsi="微软雅黑" w:cs="微软雅黑" w:hint="eastAsia"/>
          <w:color w:val="0000FF"/>
          <w:shd w:val="clear" w:color="auto" w:fill="FFFFFF"/>
        </w:rPr>
        <w:t>蓦然回首，那人却在，灯火阑珊处。</w:t>
      </w:r>
    </w:p>
    <w:p w14:paraId="3A739211" w14:textId="77777777" w:rsidR="009A0BC4" w:rsidRDefault="00000000">
      <w:pPr>
        <w:pStyle w:val="a7"/>
        <w:widowControl/>
        <w:adjustRightInd w:val="0"/>
        <w:snapToGrid w:val="0"/>
        <w:spacing w:beforeAutospacing="0" w:afterAutospacing="0"/>
        <w:ind w:firstLine="420"/>
        <w:jc w:val="both"/>
      </w:pPr>
      <w:r>
        <w:rPr>
          <w:rFonts w:ascii="微软雅黑" w:eastAsia="微软雅黑" w:hAnsi="微软雅黑" w:cs="微软雅黑" w:hint="eastAsia"/>
          <w:shd w:val="clear" w:color="auto" w:fill="FFFFFF"/>
        </w:rPr>
        <w:t>这首</w:t>
      </w:r>
      <w:r>
        <w:rPr>
          <w:rStyle w:val="a9"/>
          <w:rFonts w:ascii="微软雅黑" w:eastAsia="微软雅黑" w:hAnsi="微软雅黑" w:cs="微软雅黑" w:hint="eastAsia"/>
          <w:color w:val="0000FF"/>
          <w:shd w:val="clear" w:color="auto" w:fill="FFFFFF"/>
        </w:rPr>
        <w:t>《青玉案·元夕》</w:t>
      </w:r>
      <w:r>
        <w:rPr>
          <w:rFonts w:ascii="微软雅黑" w:eastAsia="微软雅黑" w:hAnsi="微软雅黑" w:cs="微软雅黑" w:hint="eastAsia"/>
          <w:shd w:val="clear" w:color="auto" w:fill="FFFFFF"/>
        </w:rPr>
        <w:t>是宋代著名词人</w:t>
      </w:r>
      <w:r>
        <w:rPr>
          <w:rStyle w:val="a9"/>
          <w:rFonts w:ascii="微软雅黑" w:eastAsia="微软雅黑" w:hAnsi="微软雅黑" w:cs="微软雅黑" w:hint="eastAsia"/>
          <w:color w:val="0000FF"/>
          <w:shd w:val="clear" w:color="auto" w:fill="FFFFFF"/>
        </w:rPr>
        <w:t>辛弃疾</w:t>
      </w:r>
      <w:r>
        <w:rPr>
          <w:rFonts w:ascii="微软雅黑" w:eastAsia="微软雅黑" w:hAnsi="微软雅黑" w:cs="微软雅黑" w:hint="eastAsia"/>
          <w:shd w:val="clear" w:color="auto" w:fill="FFFFFF"/>
        </w:rPr>
        <w:t>的代表作。这首词的</w:t>
      </w:r>
      <w:proofErr w:type="gramStart"/>
      <w:r>
        <w:rPr>
          <w:rFonts w:ascii="微软雅黑" w:eastAsia="微软雅黑" w:hAnsi="微软雅黑" w:cs="微软雅黑" w:hint="eastAsia"/>
          <w:shd w:val="clear" w:color="auto" w:fill="FFFFFF"/>
        </w:rPr>
        <w:t>上阕写</w:t>
      </w:r>
      <w:proofErr w:type="gramEnd"/>
      <w:r>
        <w:rPr>
          <w:rFonts w:ascii="微软雅黑" w:eastAsia="微软雅黑" w:hAnsi="微软雅黑" w:cs="微软雅黑" w:hint="eastAsia"/>
          <w:shd w:val="clear" w:color="auto" w:fill="FFFFFF"/>
        </w:rPr>
        <w:t>正月十五的晚上，满城灯火，尽情狂欢的景象。下阕在写“元夕”的欢乐，且一对意中人在大街巧遇的场景。只不过</w:t>
      </w:r>
      <w:proofErr w:type="gramStart"/>
      <w:r>
        <w:rPr>
          <w:rFonts w:ascii="微软雅黑" w:eastAsia="微软雅黑" w:hAnsi="微软雅黑" w:cs="微软雅黑" w:hint="eastAsia"/>
          <w:shd w:val="clear" w:color="auto" w:fill="FFFFFF"/>
        </w:rPr>
        <w:t>上阕写</w:t>
      </w:r>
      <w:proofErr w:type="gramEnd"/>
      <w:r>
        <w:rPr>
          <w:rFonts w:ascii="微软雅黑" w:eastAsia="微软雅黑" w:hAnsi="微软雅黑" w:cs="微软雅黑" w:hint="eastAsia"/>
          <w:shd w:val="clear" w:color="auto" w:fill="FFFFFF"/>
        </w:rPr>
        <w:t>的是整个场面，下阕写一个具体的人，通过他一波三折的感情起伏，把个人的欢乐自然地融进了节日的欢乐之中。</w:t>
      </w:r>
    </w:p>
    <w:p w14:paraId="7EB76898" w14:textId="77777777" w:rsidR="009A0BC4" w:rsidRDefault="00000000">
      <w:pPr>
        <w:pStyle w:val="a7"/>
        <w:widowControl/>
        <w:adjustRightInd w:val="0"/>
        <w:snapToGrid w:val="0"/>
        <w:spacing w:beforeAutospacing="0" w:afterAutospacing="0"/>
        <w:ind w:firstLine="420"/>
        <w:jc w:val="both"/>
      </w:pPr>
      <w:r>
        <w:rPr>
          <w:rFonts w:ascii="微软雅黑" w:eastAsia="微软雅黑" w:hAnsi="微软雅黑" w:cs="微软雅黑" w:hint="eastAsia"/>
          <w:shd w:val="clear" w:color="auto" w:fill="FFFFFF"/>
        </w:rPr>
        <w:t>其中首句</w:t>
      </w:r>
      <w:r>
        <w:rPr>
          <w:rStyle w:val="a9"/>
          <w:rFonts w:ascii="微软雅黑" w:eastAsia="微软雅黑" w:hAnsi="微软雅黑" w:cs="微软雅黑" w:hint="eastAsia"/>
          <w:color w:val="0000FF"/>
          <w:shd w:val="clear" w:color="auto" w:fill="FFFFFF"/>
        </w:rPr>
        <w:t>“东风夜放花千树，更吹落，星如雨”</w:t>
      </w:r>
      <w:r>
        <w:rPr>
          <w:rFonts w:ascii="微软雅黑" w:eastAsia="微软雅黑" w:hAnsi="微软雅黑" w:cs="微软雅黑" w:hint="eastAsia"/>
          <w:shd w:val="clear" w:color="auto" w:fill="FFFFFF"/>
        </w:rPr>
        <w:t>：一簇</w:t>
      </w:r>
      <w:proofErr w:type="gramStart"/>
      <w:r>
        <w:rPr>
          <w:rFonts w:ascii="微软雅黑" w:eastAsia="微软雅黑" w:hAnsi="微软雅黑" w:cs="微软雅黑" w:hint="eastAsia"/>
          <w:shd w:val="clear" w:color="auto" w:fill="FFFFFF"/>
        </w:rPr>
        <w:t>簇</w:t>
      </w:r>
      <w:proofErr w:type="gramEnd"/>
      <w:r>
        <w:rPr>
          <w:rFonts w:ascii="微软雅黑" w:eastAsia="微软雅黑" w:hAnsi="微软雅黑" w:cs="微软雅黑" w:hint="eastAsia"/>
          <w:shd w:val="clear" w:color="auto" w:fill="FFFFFF"/>
        </w:rPr>
        <w:t>的礼花飞向天空，然后像星雨一样散落下来。一开始就把人带进“火树银花”的节日狂欢之中。而尾句</w:t>
      </w:r>
      <w:r>
        <w:rPr>
          <w:rStyle w:val="a9"/>
          <w:rFonts w:ascii="微软雅黑" w:eastAsia="微软雅黑" w:hAnsi="微软雅黑" w:cs="微软雅黑" w:hint="eastAsia"/>
          <w:color w:val="0000FF"/>
          <w:shd w:val="clear" w:color="auto" w:fill="FFFFFF"/>
        </w:rPr>
        <w:t>“蓦然回首，那人却在，灯火阑珊处”</w:t>
      </w:r>
      <w:r>
        <w:rPr>
          <w:rFonts w:ascii="微软雅黑" w:eastAsia="微软雅黑" w:hAnsi="微软雅黑" w:cs="微软雅黑" w:hint="eastAsia"/>
          <w:shd w:val="clear" w:color="auto" w:fill="FFFFFF"/>
        </w:rPr>
        <w:t>：偶一回头，却发现自己的心上人站立在昏黑的幽暗之处。这两句都描写了人眼前所视之景象，那么你知道眼睛是怎么样看清周围的物体的吗？今天我们就来学习初中</w:t>
      </w:r>
      <w:proofErr w:type="gramStart"/>
      <w:r>
        <w:rPr>
          <w:rFonts w:ascii="微软雅黑" w:eastAsia="微软雅黑" w:hAnsi="微软雅黑" w:cs="微软雅黑" w:hint="eastAsia"/>
          <w:shd w:val="clear" w:color="auto" w:fill="FFFFFF"/>
        </w:rPr>
        <w:t>物理八</w:t>
      </w:r>
      <w:proofErr w:type="gramEnd"/>
      <w:r>
        <w:rPr>
          <w:rFonts w:ascii="微软雅黑" w:eastAsia="微软雅黑" w:hAnsi="微软雅黑" w:cs="微软雅黑" w:hint="eastAsia"/>
          <w:shd w:val="clear" w:color="auto" w:fill="FFFFFF"/>
        </w:rPr>
        <w:t>年级上的第四章</w:t>
      </w:r>
      <w:r>
        <w:rPr>
          <w:rStyle w:val="a9"/>
          <w:rFonts w:ascii="微软雅黑" w:eastAsia="微软雅黑" w:hAnsi="微软雅黑" w:cs="微软雅黑" w:hint="eastAsia"/>
          <w:color w:val="C00000"/>
          <w:u w:val="single"/>
          <w:shd w:val="clear" w:color="auto" w:fill="FFFFFF"/>
        </w:rPr>
        <w:t>《光的折射 透镜》</w:t>
      </w:r>
      <w:r>
        <w:rPr>
          <w:rFonts w:ascii="微软雅黑" w:eastAsia="微软雅黑" w:hAnsi="微软雅黑" w:cs="微软雅黑" w:hint="eastAsia"/>
          <w:shd w:val="clear" w:color="auto" w:fill="FFFFFF"/>
        </w:rPr>
        <w:t>第四课时</w:t>
      </w:r>
      <w:r>
        <w:rPr>
          <w:rStyle w:val="a9"/>
          <w:rFonts w:ascii="微软雅黑" w:eastAsia="微软雅黑" w:hAnsi="微软雅黑" w:cs="微软雅黑" w:hint="eastAsia"/>
          <w:color w:val="0000FF"/>
          <w:shd w:val="clear" w:color="auto" w:fill="FFFFFF"/>
        </w:rPr>
        <w:t>《照相机与眼球 视力的矫正》</w:t>
      </w:r>
      <w:r>
        <w:rPr>
          <w:rFonts w:ascii="微软雅黑" w:eastAsia="微软雅黑" w:hAnsi="微软雅黑" w:cs="微软雅黑" w:hint="eastAsia"/>
          <w:shd w:val="clear" w:color="auto" w:fill="FFFFFF"/>
        </w:rPr>
        <w:t>的内容。</w:t>
      </w:r>
    </w:p>
    <w:p w14:paraId="5D3487ED" w14:textId="77777777" w:rsidR="009A0BC4" w:rsidRDefault="00000000">
      <w:pPr>
        <w:pStyle w:val="a7"/>
        <w:widowControl/>
        <w:adjustRightInd w:val="0"/>
        <w:snapToGrid w:val="0"/>
        <w:spacing w:beforeAutospacing="0" w:afterAutospacing="0"/>
        <w:jc w:val="both"/>
        <w:rPr>
          <w:rStyle w:val="a9"/>
          <w:rFonts w:ascii="微软雅黑" w:eastAsia="微软雅黑" w:hAnsi="微软雅黑" w:cs="微软雅黑" w:hint="eastAsia"/>
          <w:spacing w:val="8"/>
          <w:sz w:val="30"/>
          <w:szCs w:val="30"/>
          <w:shd w:val="clear" w:color="auto" w:fill="FFFFFF"/>
          <w:lang w:bidi="ar"/>
        </w:rPr>
      </w:pPr>
      <w:r>
        <w:rPr>
          <w:rFonts w:ascii="微软雅黑" w:eastAsia="微软雅黑" w:hAnsi="微软雅黑" w:cs="微软雅黑" w:hint="eastAsia"/>
          <w:spacing w:val="8"/>
          <w:shd w:val="clear" w:color="auto" w:fill="FFFFFF"/>
        </w:rPr>
        <w:t>01</w:t>
      </w:r>
      <w:r>
        <w:rPr>
          <w:rStyle w:val="a9"/>
          <w:rFonts w:ascii="微软雅黑" w:eastAsia="微软雅黑" w:hAnsi="微软雅黑" w:cs="微软雅黑" w:hint="eastAsia"/>
          <w:color w:val="0052FF"/>
          <w:spacing w:val="8"/>
          <w:shd w:val="clear" w:color="auto" w:fill="FFFFFF"/>
          <w:lang w:bidi="ar"/>
        </w:rPr>
        <w:t>照相机与眼球</w:t>
      </w:r>
      <w:r>
        <w:rPr>
          <w:rStyle w:val="a9"/>
          <w:rFonts w:ascii="微软雅黑" w:eastAsia="微软雅黑" w:hAnsi="微软雅黑" w:cs="微软雅黑" w:hint="eastAsia"/>
          <w:spacing w:val="8"/>
          <w:sz w:val="30"/>
          <w:szCs w:val="30"/>
          <w:shd w:val="clear" w:color="auto" w:fill="FFFFFF"/>
          <w:lang w:bidi="ar"/>
        </w:rPr>
        <w:t> </w:t>
      </w:r>
    </w:p>
    <w:p w14:paraId="434F80EA" w14:textId="77777777" w:rsidR="009A0BC4" w:rsidRDefault="00000000">
      <w:pPr>
        <w:pStyle w:val="a7"/>
        <w:widowControl/>
        <w:adjustRightInd w:val="0"/>
        <w:snapToGrid w:val="0"/>
        <w:spacing w:beforeAutospacing="0" w:afterAutospacing="0"/>
        <w:jc w:val="center"/>
      </w:pPr>
      <w:r>
        <w:rPr>
          <w:rStyle w:val="a9"/>
          <w:rFonts w:ascii="微软雅黑" w:eastAsia="微软雅黑" w:hAnsi="微软雅黑" w:cs="微软雅黑" w:hint="eastAsia"/>
          <w:color w:val="0052FF"/>
          <w:spacing w:val="8"/>
          <w:sz w:val="30"/>
          <w:szCs w:val="30"/>
          <w:shd w:val="clear" w:color="auto" w:fill="FFFFFF"/>
          <w:lang w:bidi="ar"/>
        </w:rPr>
        <w:t>照相机</w:t>
      </w:r>
    </w:p>
    <w:p w14:paraId="5C116779" w14:textId="77777777" w:rsidR="009A0BC4" w:rsidRDefault="00000000">
      <w:pPr>
        <w:pStyle w:val="a7"/>
        <w:widowControl/>
        <w:adjustRightInd w:val="0"/>
        <w:snapToGrid w:val="0"/>
        <w:spacing w:beforeAutospacing="0" w:afterAutospacing="0"/>
        <w:ind w:firstLine="420"/>
        <w:jc w:val="both"/>
      </w:pPr>
      <w:r>
        <w:rPr>
          <w:rFonts w:ascii="Calibri" w:eastAsia="微软雅黑" w:hAnsi="Calibri" w:cs="Calibri"/>
          <w:shd w:val="clear" w:color="auto" w:fill="FFFFFF"/>
        </w:rPr>
        <w:t>①</w:t>
      </w:r>
      <w:r>
        <w:rPr>
          <w:rStyle w:val="a9"/>
          <w:rFonts w:ascii="微软雅黑" w:eastAsia="微软雅黑" w:hAnsi="微软雅黑" w:cs="微软雅黑" w:hint="eastAsia"/>
          <w:color w:val="0000FF"/>
          <w:shd w:val="clear" w:color="auto" w:fill="FFFFFF"/>
        </w:rPr>
        <w:t>镜头</w:t>
      </w:r>
      <w:r>
        <w:rPr>
          <w:rFonts w:ascii="微软雅黑" w:eastAsia="微软雅黑" w:hAnsi="微软雅黑" w:cs="微软雅黑" w:hint="eastAsia"/>
          <w:shd w:val="clear" w:color="auto" w:fill="FFFFFF"/>
        </w:rPr>
        <w:t>相当于</w:t>
      </w:r>
      <w:r>
        <w:rPr>
          <w:rStyle w:val="a9"/>
          <w:rFonts w:ascii="微软雅黑" w:eastAsia="微软雅黑" w:hAnsi="微软雅黑" w:cs="微软雅黑" w:hint="eastAsia"/>
          <w:color w:val="0000FF"/>
          <w:shd w:val="clear" w:color="auto" w:fill="FFFFFF"/>
        </w:rPr>
        <w:t>凸透镜</w:t>
      </w:r>
      <w:r>
        <w:rPr>
          <w:rFonts w:ascii="微软雅黑" w:eastAsia="微软雅黑" w:hAnsi="微软雅黑" w:cs="微软雅黑" w:hint="eastAsia"/>
          <w:shd w:val="clear" w:color="auto" w:fill="FFFFFF"/>
        </w:rPr>
        <w:t>。</w:t>
      </w:r>
    </w:p>
    <w:p w14:paraId="22BB7E53" w14:textId="77777777" w:rsidR="009A0BC4" w:rsidRDefault="00000000">
      <w:pPr>
        <w:pStyle w:val="a7"/>
        <w:widowControl/>
        <w:adjustRightInd w:val="0"/>
        <w:snapToGrid w:val="0"/>
        <w:spacing w:beforeAutospacing="0" w:afterAutospacing="0"/>
        <w:ind w:firstLine="420"/>
        <w:jc w:val="both"/>
      </w:pPr>
      <w:r>
        <w:rPr>
          <w:rFonts w:ascii="Calibri" w:eastAsia="微软雅黑" w:hAnsi="Calibri" w:cs="Calibri"/>
          <w:shd w:val="clear" w:color="auto" w:fill="FFFFFF"/>
        </w:rPr>
        <w:t>②</w:t>
      </w:r>
      <w:r>
        <w:rPr>
          <w:rStyle w:val="a9"/>
          <w:rFonts w:ascii="微软雅黑" w:eastAsia="微软雅黑" w:hAnsi="微软雅黑" w:cs="微软雅黑" w:hint="eastAsia"/>
          <w:color w:val="0000FF"/>
          <w:shd w:val="clear" w:color="auto" w:fill="FFFFFF"/>
        </w:rPr>
        <w:t>胶片</w:t>
      </w:r>
      <w:r>
        <w:rPr>
          <w:rFonts w:ascii="微软雅黑" w:eastAsia="微软雅黑" w:hAnsi="微软雅黑" w:cs="微软雅黑" w:hint="eastAsia"/>
          <w:shd w:val="clear" w:color="auto" w:fill="FFFFFF"/>
        </w:rPr>
        <w:t>相当于</w:t>
      </w:r>
      <w:r>
        <w:rPr>
          <w:rStyle w:val="a9"/>
          <w:rFonts w:ascii="微软雅黑" w:eastAsia="微软雅黑" w:hAnsi="微软雅黑" w:cs="微软雅黑" w:hint="eastAsia"/>
          <w:color w:val="0000FF"/>
          <w:shd w:val="clear" w:color="auto" w:fill="FFFFFF"/>
        </w:rPr>
        <w:t>光屏</w:t>
      </w:r>
      <w:r>
        <w:rPr>
          <w:rFonts w:ascii="微软雅黑" w:eastAsia="微软雅黑" w:hAnsi="微软雅黑" w:cs="微软雅黑" w:hint="eastAsia"/>
          <w:shd w:val="clear" w:color="auto" w:fill="FFFFFF"/>
        </w:rPr>
        <w:t>。</w:t>
      </w:r>
    </w:p>
    <w:p w14:paraId="0DEA092D" w14:textId="77777777" w:rsidR="009A0BC4" w:rsidRDefault="00000000">
      <w:pPr>
        <w:pStyle w:val="a7"/>
        <w:widowControl/>
        <w:adjustRightInd w:val="0"/>
        <w:snapToGrid w:val="0"/>
        <w:spacing w:beforeAutospacing="0" w:afterAutospacing="0"/>
        <w:ind w:firstLine="840"/>
        <w:jc w:val="both"/>
      </w:pPr>
      <w:r>
        <w:rPr>
          <w:rStyle w:val="a9"/>
          <w:rFonts w:ascii="微软雅黑" w:eastAsia="微软雅黑" w:hAnsi="微软雅黑" w:cs="微软雅黑" w:hint="eastAsia"/>
          <w:color w:val="0000FF"/>
          <w:shd w:val="clear" w:color="auto" w:fill="FFFFFF"/>
        </w:rPr>
        <w:t>景物到镜头</w:t>
      </w:r>
      <w:r>
        <w:rPr>
          <w:rFonts w:ascii="微软雅黑" w:eastAsia="微软雅黑" w:hAnsi="微软雅黑" w:cs="微软雅黑" w:hint="eastAsia"/>
          <w:shd w:val="clear" w:color="auto" w:fill="FFFFFF"/>
        </w:rPr>
        <w:t>的距离叫</w:t>
      </w:r>
      <w:r>
        <w:rPr>
          <w:rStyle w:val="a9"/>
          <w:rFonts w:ascii="微软雅黑" w:eastAsia="微软雅黑" w:hAnsi="微软雅黑" w:cs="微软雅黑" w:hint="eastAsia"/>
          <w:color w:val="0000FF"/>
          <w:shd w:val="clear" w:color="auto" w:fill="FFFFFF"/>
        </w:rPr>
        <w:t>物距</w:t>
      </w:r>
    </w:p>
    <w:p w14:paraId="666EC0B6" w14:textId="77777777" w:rsidR="009A0BC4" w:rsidRDefault="00000000">
      <w:pPr>
        <w:pStyle w:val="a7"/>
        <w:widowControl/>
        <w:adjustRightInd w:val="0"/>
        <w:snapToGrid w:val="0"/>
        <w:spacing w:beforeAutospacing="0" w:afterAutospacing="0"/>
        <w:ind w:firstLine="840"/>
        <w:jc w:val="both"/>
      </w:pPr>
      <w:r>
        <w:rPr>
          <w:rStyle w:val="a9"/>
          <w:rFonts w:ascii="微软雅黑" w:eastAsia="微软雅黑" w:hAnsi="微软雅黑" w:cs="微软雅黑" w:hint="eastAsia"/>
          <w:color w:val="0000FF"/>
          <w:shd w:val="clear" w:color="auto" w:fill="FFFFFF"/>
        </w:rPr>
        <w:t>被拍摄景物</w:t>
      </w:r>
      <w:r>
        <w:rPr>
          <w:rFonts w:ascii="微软雅黑" w:eastAsia="微软雅黑" w:hAnsi="微软雅黑" w:cs="微软雅黑" w:hint="eastAsia"/>
          <w:shd w:val="clear" w:color="auto" w:fill="FFFFFF"/>
        </w:rPr>
        <w:t>范围在</w:t>
      </w:r>
      <w:r>
        <w:rPr>
          <w:rStyle w:val="a9"/>
          <w:rFonts w:ascii="微软雅黑" w:eastAsia="微软雅黑" w:hAnsi="微软雅黑" w:cs="微软雅黑" w:hint="eastAsia"/>
          <w:color w:val="0000FF"/>
          <w:shd w:val="clear" w:color="auto" w:fill="FFFFFF"/>
        </w:rPr>
        <w:t>两倍焦距</w:t>
      </w:r>
      <w:r>
        <w:rPr>
          <w:rFonts w:ascii="微软雅黑" w:eastAsia="微软雅黑" w:hAnsi="微软雅黑" w:cs="微软雅黑" w:hint="eastAsia"/>
          <w:shd w:val="clear" w:color="auto" w:fill="FFFFFF"/>
        </w:rPr>
        <w:t>以外</w:t>
      </w:r>
    </w:p>
    <w:p w14:paraId="41E3FD41" w14:textId="77777777" w:rsidR="009A0BC4" w:rsidRDefault="00000000">
      <w:pPr>
        <w:pStyle w:val="a7"/>
        <w:widowControl/>
        <w:adjustRightInd w:val="0"/>
        <w:snapToGrid w:val="0"/>
        <w:spacing w:beforeAutospacing="0" w:afterAutospacing="0"/>
        <w:ind w:firstLine="840"/>
        <w:jc w:val="both"/>
      </w:pPr>
      <w:r>
        <w:rPr>
          <w:rStyle w:val="a9"/>
          <w:rFonts w:ascii="微软雅黑" w:eastAsia="微软雅黑" w:hAnsi="微软雅黑" w:cs="微软雅黑" w:hint="eastAsia"/>
          <w:color w:val="0000FF"/>
          <w:shd w:val="clear" w:color="auto" w:fill="FFFFFF"/>
        </w:rPr>
        <w:t>胶片</w:t>
      </w:r>
      <w:r>
        <w:rPr>
          <w:rFonts w:ascii="微软雅黑" w:eastAsia="微软雅黑" w:hAnsi="微软雅黑" w:cs="微软雅黑" w:hint="eastAsia"/>
          <w:shd w:val="clear" w:color="auto" w:fill="FFFFFF"/>
        </w:rPr>
        <w:t>到镜头的距离叫</w:t>
      </w:r>
      <w:r>
        <w:rPr>
          <w:rStyle w:val="a9"/>
          <w:rFonts w:ascii="微软雅黑" w:eastAsia="微软雅黑" w:hAnsi="微软雅黑" w:cs="微软雅黑" w:hint="eastAsia"/>
          <w:color w:val="0000FF"/>
          <w:shd w:val="clear" w:color="auto" w:fill="FFFFFF"/>
        </w:rPr>
        <w:t>像距</w:t>
      </w:r>
    </w:p>
    <w:p w14:paraId="6277791C" w14:textId="77777777" w:rsidR="009A0BC4" w:rsidRDefault="00000000">
      <w:pPr>
        <w:pStyle w:val="a7"/>
        <w:widowControl/>
        <w:adjustRightInd w:val="0"/>
        <w:snapToGrid w:val="0"/>
        <w:spacing w:beforeAutospacing="0" w:afterAutospacing="0"/>
        <w:ind w:firstLine="840"/>
        <w:jc w:val="both"/>
      </w:pPr>
      <w:r>
        <w:rPr>
          <w:rStyle w:val="a9"/>
          <w:rFonts w:ascii="微软雅黑" w:eastAsia="微软雅黑" w:hAnsi="微软雅黑" w:cs="微软雅黑" w:hint="eastAsia"/>
          <w:color w:val="0000FF"/>
          <w:shd w:val="clear" w:color="auto" w:fill="FFFFFF"/>
        </w:rPr>
        <w:t>成像</w:t>
      </w:r>
      <w:r>
        <w:rPr>
          <w:rFonts w:ascii="微软雅黑" w:eastAsia="微软雅黑" w:hAnsi="微软雅黑" w:cs="微软雅黑" w:hint="eastAsia"/>
          <w:shd w:val="clear" w:color="auto" w:fill="FFFFFF"/>
        </w:rPr>
        <w:t>的范围在</w:t>
      </w:r>
      <w:r>
        <w:rPr>
          <w:rStyle w:val="a9"/>
          <w:rFonts w:ascii="微软雅黑" w:eastAsia="微软雅黑" w:hAnsi="微软雅黑" w:cs="微软雅黑" w:hint="eastAsia"/>
          <w:color w:val="0000FF"/>
          <w:shd w:val="clear" w:color="auto" w:fill="FFFFFF"/>
        </w:rPr>
        <w:t>一倍焦距和两倍焦距</w:t>
      </w:r>
      <w:r>
        <w:rPr>
          <w:rFonts w:ascii="微软雅黑" w:eastAsia="微软雅黑" w:hAnsi="微软雅黑" w:cs="微软雅黑" w:hint="eastAsia"/>
          <w:shd w:val="clear" w:color="auto" w:fill="FFFFFF"/>
        </w:rPr>
        <w:t>之间</w:t>
      </w:r>
    </w:p>
    <w:p w14:paraId="1C6E007D" w14:textId="77777777" w:rsidR="009A0BC4" w:rsidRDefault="00000000">
      <w:pPr>
        <w:pStyle w:val="a7"/>
        <w:widowControl/>
        <w:adjustRightInd w:val="0"/>
        <w:snapToGrid w:val="0"/>
        <w:spacing w:beforeAutospacing="0" w:afterAutospacing="0"/>
        <w:ind w:firstLine="420"/>
        <w:jc w:val="both"/>
      </w:pPr>
      <w:r>
        <w:rPr>
          <w:rFonts w:ascii="Calibri" w:eastAsia="微软雅黑" w:hAnsi="Calibri" w:cs="Calibri"/>
          <w:shd w:val="clear" w:color="auto" w:fill="FFFFFF"/>
        </w:rPr>
        <w:t>③</w:t>
      </w:r>
      <w:r>
        <w:rPr>
          <w:rStyle w:val="a9"/>
          <w:rFonts w:ascii="微软雅黑" w:eastAsia="微软雅黑" w:hAnsi="微软雅黑" w:cs="微软雅黑" w:hint="eastAsia"/>
          <w:color w:val="0000FF"/>
          <w:shd w:val="clear" w:color="auto" w:fill="FFFFFF"/>
        </w:rPr>
        <w:t>照相机成像原理：</w:t>
      </w:r>
      <w:r>
        <w:rPr>
          <w:rStyle w:val="a9"/>
          <w:rFonts w:eastAsia="微软雅黑"/>
          <w:color w:val="0000FF"/>
          <w:shd w:val="clear" w:color="auto" w:fill="FFFFFF"/>
        </w:rPr>
        <w:t>μ</w:t>
      </w:r>
      <w:r>
        <w:rPr>
          <w:rStyle w:val="a9"/>
          <w:rFonts w:ascii="微软雅黑" w:eastAsia="微软雅黑" w:hAnsi="微软雅黑" w:cs="微软雅黑" w:hint="eastAsia"/>
          <w:color w:val="0000FF"/>
          <w:shd w:val="clear" w:color="auto" w:fill="FFFFFF"/>
        </w:rPr>
        <w:t>&gt;2</w:t>
      </w:r>
      <w:r>
        <w:rPr>
          <w:rStyle w:val="a9"/>
          <w:rFonts w:ascii="Gabriola" w:eastAsia="Gabriola" w:hAnsi="Gabriola" w:cs="Gabriola"/>
          <w:color w:val="0000FF"/>
          <w:shd w:val="clear" w:color="auto" w:fill="FFFFFF"/>
        </w:rPr>
        <w:t>f</w:t>
      </w:r>
      <w:r>
        <w:rPr>
          <w:rFonts w:ascii="微软雅黑" w:eastAsia="微软雅黑" w:hAnsi="微软雅黑" w:cs="微软雅黑" w:hint="eastAsia"/>
          <w:shd w:val="clear" w:color="auto" w:fill="FFFFFF"/>
        </w:rPr>
        <w:t>时，物体经透镜成</w:t>
      </w:r>
      <w:r>
        <w:rPr>
          <w:rStyle w:val="a9"/>
          <w:rFonts w:ascii="微软雅黑" w:eastAsia="微软雅黑" w:hAnsi="微软雅黑" w:cs="微软雅黑" w:hint="eastAsia"/>
          <w:color w:val="0000FF"/>
          <w:shd w:val="clear" w:color="auto" w:fill="FFFFFF"/>
        </w:rPr>
        <w:t>倒立</w:t>
      </w:r>
      <w:r>
        <w:rPr>
          <w:rFonts w:ascii="微软雅黑" w:eastAsia="微软雅黑" w:hAnsi="微软雅黑" w:cs="微软雅黑" w:hint="eastAsia"/>
          <w:shd w:val="clear" w:color="auto" w:fill="FFFFFF"/>
        </w:rPr>
        <w:t>、</w:t>
      </w:r>
      <w:r>
        <w:rPr>
          <w:rStyle w:val="a9"/>
          <w:rFonts w:ascii="微软雅黑" w:eastAsia="微软雅黑" w:hAnsi="微软雅黑" w:cs="微软雅黑" w:hint="eastAsia"/>
          <w:color w:val="0000FF"/>
          <w:shd w:val="clear" w:color="auto" w:fill="FFFFFF"/>
        </w:rPr>
        <w:t>缩小</w:t>
      </w:r>
      <w:r>
        <w:rPr>
          <w:rFonts w:ascii="微软雅黑" w:eastAsia="微软雅黑" w:hAnsi="微软雅黑" w:cs="微软雅黑" w:hint="eastAsia"/>
          <w:shd w:val="clear" w:color="auto" w:fill="FFFFFF"/>
        </w:rPr>
        <w:t>的</w:t>
      </w:r>
      <w:r>
        <w:rPr>
          <w:rStyle w:val="a9"/>
          <w:rFonts w:ascii="微软雅黑" w:eastAsia="微软雅黑" w:hAnsi="微软雅黑" w:cs="微软雅黑" w:hint="eastAsia"/>
          <w:color w:val="0000FF"/>
          <w:shd w:val="clear" w:color="auto" w:fill="FFFFFF"/>
        </w:rPr>
        <w:t>实</w:t>
      </w:r>
      <w:r>
        <w:rPr>
          <w:rFonts w:ascii="微软雅黑" w:eastAsia="微软雅黑" w:hAnsi="微软雅黑" w:cs="微软雅黑" w:hint="eastAsia"/>
          <w:shd w:val="clear" w:color="auto" w:fill="FFFFFF"/>
        </w:rPr>
        <w:t>像。</w:t>
      </w:r>
    </w:p>
    <w:p w14:paraId="431582AB" w14:textId="77777777" w:rsidR="009A0BC4" w:rsidRDefault="00000000">
      <w:pPr>
        <w:widowControl/>
        <w:adjustRightInd w:val="0"/>
        <w:snapToGrid w:val="0"/>
        <w:jc w:val="center"/>
      </w:pPr>
      <w:r>
        <w:rPr>
          <w:rStyle w:val="a9"/>
          <w:rFonts w:ascii="微软雅黑" w:eastAsia="微软雅黑" w:hAnsi="微软雅黑" w:cs="微软雅黑" w:hint="eastAsia"/>
          <w:color w:val="0052FF"/>
          <w:spacing w:val="8"/>
          <w:kern w:val="0"/>
          <w:sz w:val="30"/>
          <w:szCs w:val="30"/>
          <w:shd w:val="clear" w:color="auto" w:fill="FFFFFF"/>
          <w:lang w:bidi="ar"/>
        </w:rPr>
        <w:t>眼球</w:t>
      </w:r>
    </w:p>
    <w:p w14:paraId="2B42A9FF" w14:textId="77777777" w:rsidR="009A0BC4" w:rsidRDefault="00000000">
      <w:pPr>
        <w:pStyle w:val="a7"/>
        <w:widowControl/>
        <w:adjustRightInd w:val="0"/>
        <w:snapToGrid w:val="0"/>
        <w:spacing w:beforeAutospacing="0" w:afterAutospacing="0"/>
        <w:ind w:firstLine="420"/>
        <w:jc w:val="both"/>
      </w:pPr>
      <w:r>
        <w:rPr>
          <w:rFonts w:ascii="Calibri" w:eastAsia="微软雅黑" w:hAnsi="Calibri" w:cs="Calibri"/>
          <w:shd w:val="clear" w:color="auto" w:fill="FFFFFF"/>
        </w:rPr>
        <w:t>①</w:t>
      </w:r>
      <w:r>
        <w:rPr>
          <w:rStyle w:val="a9"/>
          <w:rFonts w:ascii="微软雅黑" w:eastAsia="微软雅黑" w:hAnsi="微软雅黑" w:cs="微软雅黑" w:hint="eastAsia"/>
          <w:color w:val="0000FF"/>
          <w:shd w:val="clear" w:color="auto" w:fill="FFFFFF"/>
        </w:rPr>
        <w:t>晶状体的作用：</w:t>
      </w:r>
      <w:r>
        <w:rPr>
          <w:rFonts w:ascii="微软雅黑" w:eastAsia="微软雅黑" w:hAnsi="微软雅黑" w:cs="微软雅黑" w:hint="eastAsia"/>
          <w:u w:val="single"/>
          <w:shd w:val="clear" w:color="auto" w:fill="FFFFFF"/>
        </w:rPr>
        <w:t>相当于照相机的镜头-凸透镜</w:t>
      </w:r>
      <w:r>
        <w:rPr>
          <w:rFonts w:ascii="微软雅黑" w:eastAsia="微软雅黑" w:hAnsi="微软雅黑" w:cs="微软雅黑" w:hint="eastAsia"/>
          <w:shd w:val="clear" w:color="auto" w:fill="FFFFFF"/>
        </w:rPr>
        <w:t>。</w:t>
      </w:r>
    </w:p>
    <w:p w14:paraId="3780673D" w14:textId="77777777" w:rsidR="009A0BC4" w:rsidRDefault="00000000">
      <w:pPr>
        <w:pStyle w:val="a7"/>
        <w:widowControl/>
        <w:adjustRightInd w:val="0"/>
        <w:snapToGrid w:val="0"/>
        <w:spacing w:beforeAutospacing="0" w:afterAutospacing="0"/>
        <w:ind w:firstLine="420"/>
        <w:jc w:val="both"/>
      </w:pPr>
      <w:r>
        <w:rPr>
          <w:rFonts w:ascii="Calibri" w:eastAsia="微软雅黑" w:hAnsi="Calibri" w:cs="Calibri"/>
          <w:shd w:val="clear" w:color="auto" w:fill="FFFFFF"/>
        </w:rPr>
        <w:t>②</w:t>
      </w:r>
      <w:r>
        <w:rPr>
          <w:rStyle w:val="a9"/>
          <w:rFonts w:ascii="微软雅黑" w:eastAsia="微软雅黑" w:hAnsi="微软雅黑" w:cs="微软雅黑" w:hint="eastAsia"/>
          <w:color w:val="0000FF"/>
          <w:shd w:val="clear" w:color="auto" w:fill="FFFFFF"/>
        </w:rPr>
        <w:t>视网膜的作用：</w:t>
      </w:r>
      <w:r>
        <w:rPr>
          <w:rFonts w:ascii="微软雅黑" w:eastAsia="微软雅黑" w:hAnsi="微软雅黑" w:cs="微软雅黑" w:hint="eastAsia"/>
          <w:u w:val="single"/>
          <w:shd w:val="clear" w:color="auto" w:fill="FFFFFF"/>
        </w:rPr>
        <w:t>则相当于照相机内的胶片-光屏</w:t>
      </w:r>
      <w:r>
        <w:rPr>
          <w:rFonts w:ascii="微软雅黑" w:eastAsia="微软雅黑" w:hAnsi="微软雅黑" w:cs="微软雅黑" w:hint="eastAsia"/>
          <w:shd w:val="clear" w:color="auto" w:fill="FFFFFF"/>
        </w:rPr>
        <w:t>。</w:t>
      </w:r>
    </w:p>
    <w:p w14:paraId="54057390" w14:textId="77777777" w:rsidR="009A0BC4" w:rsidRDefault="00000000">
      <w:pPr>
        <w:pStyle w:val="a7"/>
        <w:widowControl/>
        <w:adjustRightInd w:val="0"/>
        <w:snapToGrid w:val="0"/>
        <w:spacing w:beforeAutospacing="0" w:afterAutospacing="0"/>
        <w:ind w:firstLine="420"/>
        <w:jc w:val="both"/>
      </w:pPr>
      <w:r>
        <w:rPr>
          <w:rFonts w:ascii="Calibri" w:eastAsia="微软雅黑" w:hAnsi="Calibri" w:cs="Calibri"/>
          <w:shd w:val="clear" w:color="auto" w:fill="FFFFFF"/>
        </w:rPr>
        <w:t>③</w:t>
      </w:r>
      <w:r>
        <w:rPr>
          <w:rStyle w:val="a9"/>
          <w:rFonts w:ascii="微软雅黑" w:eastAsia="微软雅黑" w:hAnsi="微软雅黑" w:cs="微软雅黑" w:hint="eastAsia"/>
          <w:color w:val="0000FF"/>
          <w:shd w:val="clear" w:color="auto" w:fill="FFFFFF"/>
        </w:rPr>
        <w:t>人眼看清远近物体的调节原理：</w:t>
      </w:r>
      <w:r>
        <w:rPr>
          <w:rFonts w:ascii="微软雅黑" w:eastAsia="微软雅黑" w:hAnsi="微软雅黑" w:cs="微软雅黑" w:hint="eastAsia"/>
          <w:u w:val="single"/>
          <w:shd w:val="clear" w:color="auto" w:fill="FFFFFF"/>
        </w:rPr>
        <w:t>改变晶状体的焦距</w:t>
      </w:r>
      <w:r>
        <w:rPr>
          <w:rFonts w:ascii="微软雅黑" w:eastAsia="微软雅黑" w:hAnsi="微软雅黑" w:cs="微软雅黑" w:hint="eastAsia"/>
          <w:shd w:val="clear" w:color="auto" w:fill="FFFFFF"/>
        </w:rPr>
        <w:t>。</w:t>
      </w:r>
    </w:p>
    <w:p w14:paraId="702F446F" w14:textId="77777777" w:rsidR="009A0BC4" w:rsidRDefault="009A0BC4">
      <w:pPr>
        <w:pStyle w:val="a7"/>
        <w:widowControl/>
        <w:adjustRightInd w:val="0"/>
        <w:snapToGrid w:val="0"/>
        <w:spacing w:beforeAutospacing="0" w:afterAutospacing="0"/>
        <w:jc w:val="center"/>
      </w:pPr>
    </w:p>
    <w:p w14:paraId="60615075" w14:textId="77777777" w:rsidR="009A0BC4" w:rsidRDefault="00000000">
      <w:pPr>
        <w:pStyle w:val="a7"/>
        <w:widowControl/>
        <w:adjustRightInd w:val="0"/>
        <w:snapToGrid w:val="0"/>
        <w:spacing w:beforeAutospacing="0" w:afterAutospacing="0"/>
        <w:jc w:val="both"/>
      </w:pPr>
      <w:r>
        <w:rPr>
          <w:rFonts w:ascii="微软雅黑" w:eastAsia="微软雅黑" w:hAnsi="微软雅黑" w:cs="微软雅黑" w:hint="eastAsia"/>
          <w:spacing w:val="8"/>
          <w:shd w:val="clear" w:color="auto" w:fill="FFFFFF"/>
        </w:rPr>
        <w:lastRenderedPageBreak/>
        <w:t>2</w:t>
      </w:r>
      <w:r>
        <w:rPr>
          <w:rStyle w:val="a9"/>
          <w:rFonts w:ascii="微软雅黑" w:eastAsia="微软雅黑" w:hAnsi="微软雅黑" w:cs="微软雅黑" w:hint="eastAsia"/>
          <w:color w:val="0052FF"/>
          <w:spacing w:val="8"/>
          <w:shd w:val="clear" w:color="auto" w:fill="FFFFFF"/>
          <w:lang w:bidi="ar"/>
        </w:rPr>
        <w:t>视力的缺陷与矫正</w:t>
      </w:r>
    </w:p>
    <w:p w14:paraId="10587558" w14:textId="77777777" w:rsidR="009A0BC4" w:rsidRDefault="00000000">
      <w:pPr>
        <w:pStyle w:val="a7"/>
        <w:widowControl/>
        <w:adjustRightInd w:val="0"/>
        <w:snapToGrid w:val="0"/>
        <w:spacing w:beforeAutospacing="0" w:afterAutospacing="0"/>
        <w:ind w:firstLine="420"/>
        <w:jc w:val="both"/>
      </w:pPr>
      <w:r>
        <w:rPr>
          <w:rFonts w:ascii="微软雅黑" w:eastAsia="微软雅黑" w:hAnsi="微软雅黑" w:cs="微软雅黑" w:hint="eastAsia"/>
          <w:shd w:val="clear" w:color="auto" w:fill="FFFFFF"/>
        </w:rPr>
        <w:t>由于生理上的原因，有些人单靠自身眼睛的调节已不能使像成在视网膜上，导致看物体比较模糊！你知道哪两种常见的视力缺陷？</w:t>
      </w:r>
    </w:p>
    <w:p w14:paraId="2C9A6678" w14:textId="77777777" w:rsidR="009A0BC4" w:rsidRDefault="00000000">
      <w:pPr>
        <w:pStyle w:val="a7"/>
        <w:widowControl/>
        <w:adjustRightInd w:val="0"/>
        <w:snapToGrid w:val="0"/>
        <w:spacing w:beforeAutospacing="0" w:afterAutospacing="0"/>
        <w:ind w:firstLine="420"/>
        <w:jc w:val="both"/>
      </w:pPr>
      <w:r>
        <w:rPr>
          <w:rStyle w:val="a9"/>
          <w:rFonts w:ascii="Calibri" w:eastAsia="微软雅黑" w:hAnsi="Calibri" w:cs="Calibri"/>
          <w:color w:val="0000FF"/>
          <w:shd w:val="clear" w:color="auto" w:fill="FFFFFF"/>
        </w:rPr>
        <w:t>①</w:t>
      </w:r>
      <w:r>
        <w:rPr>
          <w:rStyle w:val="a9"/>
          <w:rFonts w:ascii="微软雅黑" w:eastAsia="微软雅黑" w:hAnsi="微软雅黑" w:cs="微软雅黑" w:hint="eastAsia"/>
          <w:color w:val="0000FF"/>
          <w:shd w:val="clear" w:color="auto" w:fill="FFFFFF"/>
        </w:rPr>
        <w:t>近视眼：</w:t>
      </w:r>
      <w:r>
        <w:rPr>
          <w:rFonts w:ascii="微软雅黑" w:eastAsia="微软雅黑" w:hAnsi="微软雅黑" w:cs="微软雅黑" w:hint="eastAsia"/>
          <w:shd w:val="clear" w:color="auto" w:fill="FFFFFF"/>
        </w:rPr>
        <w:t>看不清远处，因为晶状体过</w:t>
      </w:r>
      <w:proofErr w:type="gramStart"/>
      <w:r>
        <w:rPr>
          <w:rStyle w:val="a9"/>
          <w:rFonts w:ascii="微软雅黑" w:eastAsia="微软雅黑" w:hAnsi="微软雅黑" w:cs="微软雅黑" w:hint="eastAsia"/>
          <w:color w:val="0000FF"/>
          <w:shd w:val="clear" w:color="auto" w:fill="FFFFFF"/>
        </w:rPr>
        <w:t>凸</w:t>
      </w:r>
      <w:proofErr w:type="gramEnd"/>
      <w:r>
        <w:rPr>
          <w:rFonts w:ascii="微软雅黑" w:eastAsia="微软雅黑" w:hAnsi="微软雅黑" w:cs="微软雅黑" w:hint="eastAsia"/>
          <w:shd w:val="clear" w:color="auto" w:fill="FFFFFF"/>
        </w:rPr>
        <w:t>，成像在视网膜前</w:t>
      </w:r>
    </w:p>
    <w:p w14:paraId="3A59D798" w14:textId="77777777" w:rsidR="009A0BC4" w:rsidRDefault="00000000">
      <w:pPr>
        <w:pStyle w:val="a7"/>
        <w:widowControl/>
        <w:adjustRightInd w:val="0"/>
        <w:snapToGrid w:val="0"/>
        <w:spacing w:beforeAutospacing="0" w:afterAutospacing="0"/>
        <w:ind w:firstLine="420"/>
        <w:jc w:val="both"/>
        <w:rPr>
          <w:rFonts w:ascii="微软雅黑" w:eastAsia="微软雅黑" w:hAnsi="微软雅黑" w:cs="微软雅黑" w:hint="eastAsia"/>
          <w:shd w:val="clear" w:color="auto" w:fill="FFFFFF"/>
        </w:rPr>
      </w:pPr>
      <w:r>
        <w:rPr>
          <w:rStyle w:val="a9"/>
          <w:rFonts w:ascii="Calibri" w:eastAsia="微软雅黑" w:hAnsi="Calibri" w:cs="Calibri"/>
          <w:color w:val="0000FF"/>
          <w:shd w:val="clear" w:color="auto" w:fill="FFFFFF"/>
        </w:rPr>
        <w:t>②</w:t>
      </w:r>
      <w:r>
        <w:rPr>
          <w:rStyle w:val="a9"/>
          <w:rFonts w:ascii="微软雅黑" w:eastAsia="微软雅黑" w:hAnsi="微软雅黑" w:cs="微软雅黑" w:hint="eastAsia"/>
          <w:color w:val="0000FF"/>
          <w:shd w:val="clear" w:color="auto" w:fill="FFFFFF"/>
        </w:rPr>
        <w:t>远视眼：</w:t>
      </w:r>
      <w:r>
        <w:rPr>
          <w:rFonts w:ascii="微软雅黑" w:eastAsia="微软雅黑" w:hAnsi="微软雅黑" w:cs="微软雅黑" w:hint="eastAsia"/>
          <w:shd w:val="clear" w:color="auto" w:fill="FFFFFF"/>
        </w:rPr>
        <w:t>看不清近处，因为晶状体过</w:t>
      </w:r>
      <w:r>
        <w:rPr>
          <w:rStyle w:val="a9"/>
          <w:rFonts w:ascii="微软雅黑" w:eastAsia="微软雅黑" w:hAnsi="微软雅黑" w:cs="微软雅黑" w:hint="eastAsia"/>
          <w:color w:val="0000FF"/>
          <w:shd w:val="clear" w:color="auto" w:fill="FFFFFF"/>
        </w:rPr>
        <w:t>平</w:t>
      </w:r>
      <w:r>
        <w:rPr>
          <w:rFonts w:ascii="微软雅黑" w:eastAsia="微软雅黑" w:hAnsi="微软雅黑" w:cs="微软雅黑" w:hint="eastAsia"/>
          <w:shd w:val="clear" w:color="auto" w:fill="FFFFFF"/>
        </w:rPr>
        <w:t>，成像在视网膜后</w:t>
      </w:r>
    </w:p>
    <w:p w14:paraId="23B0BF6E" w14:textId="77777777" w:rsidR="009A0BC4" w:rsidRDefault="00000000">
      <w:pPr>
        <w:pStyle w:val="a7"/>
        <w:widowControl/>
        <w:adjustRightInd w:val="0"/>
        <w:snapToGrid w:val="0"/>
        <w:spacing w:beforeAutospacing="0" w:afterAutospacing="0"/>
        <w:jc w:val="center"/>
        <w:rPr>
          <w:rFonts w:ascii="宋体" w:hAnsi="宋体" w:cs="宋体" w:hint="eastAsia"/>
        </w:rPr>
      </w:pPr>
      <w:r>
        <w:rPr>
          <w:rFonts w:ascii="宋体" w:hAnsi="宋体" w:cs="宋体"/>
          <w:noProof/>
        </w:rPr>
        <w:drawing>
          <wp:inline distT="0" distB="0" distL="114300" distR="114300" wp14:anchorId="2AC2E645" wp14:editId="1208B3F8">
            <wp:extent cx="3923665" cy="919480"/>
            <wp:effectExtent l="0" t="0" r="635" b="13970"/>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8"/>
                    <a:srcRect l="31141" t="12701" b="17356"/>
                    <a:stretch>
                      <a:fillRect/>
                    </a:stretch>
                  </pic:blipFill>
                  <pic:spPr>
                    <a:xfrm flipH="1">
                      <a:off x="0" y="0"/>
                      <a:ext cx="3923665" cy="919480"/>
                    </a:xfrm>
                    <a:prstGeom prst="rect">
                      <a:avLst/>
                    </a:prstGeom>
                    <a:noFill/>
                    <a:ln w="9525">
                      <a:noFill/>
                    </a:ln>
                  </pic:spPr>
                </pic:pic>
              </a:graphicData>
            </a:graphic>
          </wp:inline>
        </w:drawing>
      </w:r>
    </w:p>
    <w:p w14:paraId="4EACB74D" w14:textId="77777777" w:rsidR="009A0BC4" w:rsidRDefault="00000000">
      <w:pPr>
        <w:pStyle w:val="a7"/>
        <w:widowControl/>
        <w:adjustRightInd w:val="0"/>
        <w:snapToGrid w:val="0"/>
        <w:spacing w:beforeAutospacing="0" w:afterAutospacing="0"/>
        <w:jc w:val="both"/>
        <w:rPr>
          <w:color w:val="666666"/>
        </w:rPr>
      </w:pPr>
      <w:r>
        <w:rPr>
          <w:rStyle w:val="a9"/>
          <w:rFonts w:ascii="微软雅黑" w:eastAsia="微软雅黑" w:hAnsi="微软雅黑" w:cs="微软雅黑" w:hint="eastAsia"/>
          <w:color w:val="0052FF"/>
          <w:spacing w:val="8"/>
          <w:shd w:val="clear" w:color="auto" w:fill="FFFFFF"/>
        </w:rPr>
        <w:t>实验表明：</w:t>
      </w:r>
    </w:p>
    <w:p w14:paraId="5300E4BB" w14:textId="77777777" w:rsidR="009A0BC4" w:rsidRDefault="00000000">
      <w:pPr>
        <w:pStyle w:val="a7"/>
        <w:widowControl/>
        <w:adjustRightInd w:val="0"/>
        <w:snapToGrid w:val="0"/>
        <w:spacing w:beforeAutospacing="0" w:afterAutospacing="0"/>
        <w:jc w:val="both"/>
        <w:rPr>
          <w:color w:val="666666"/>
        </w:rPr>
      </w:pPr>
      <w:r>
        <w:rPr>
          <w:rFonts w:ascii="微软雅黑" w:eastAsia="微软雅黑" w:hAnsi="微软雅黑" w:cs="微软雅黑" w:hint="eastAsia"/>
          <w:color w:val="666666"/>
          <w:spacing w:val="8"/>
          <w:shd w:val="clear" w:color="auto" w:fill="FFFFFF"/>
        </w:rPr>
        <w:t>①</w:t>
      </w:r>
      <w:r>
        <w:rPr>
          <w:rStyle w:val="a9"/>
          <w:rFonts w:ascii="微软雅黑" w:eastAsia="微软雅黑" w:hAnsi="微软雅黑" w:cs="微软雅黑" w:hint="eastAsia"/>
          <w:color w:val="0052FF"/>
          <w:spacing w:val="8"/>
          <w:shd w:val="clear" w:color="auto" w:fill="FFFFFF"/>
        </w:rPr>
        <w:t>近视</w:t>
      </w:r>
      <w:r>
        <w:rPr>
          <w:rFonts w:ascii="微软雅黑" w:eastAsia="微软雅黑" w:hAnsi="微软雅黑" w:cs="微软雅黑" w:hint="eastAsia"/>
          <w:color w:val="666666"/>
          <w:spacing w:val="8"/>
          <w:shd w:val="clear" w:color="auto" w:fill="FFFFFF"/>
        </w:rPr>
        <w:t>眼镜是</w:t>
      </w:r>
      <w:r>
        <w:rPr>
          <w:rStyle w:val="a9"/>
          <w:rFonts w:ascii="微软雅黑" w:eastAsia="微软雅黑" w:hAnsi="微软雅黑" w:cs="微软雅黑" w:hint="eastAsia"/>
          <w:color w:val="0052FF"/>
          <w:spacing w:val="8"/>
          <w:shd w:val="clear" w:color="auto" w:fill="FFFFFF"/>
        </w:rPr>
        <w:t>凹透镜</w:t>
      </w:r>
      <w:r>
        <w:rPr>
          <w:rFonts w:ascii="微软雅黑" w:eastAsia="微软雅黑" w:hAnsi="微软雅黑" w:cs="微软雅黑" w:hint="eastAsia"/>
          <w:color w:val="666666"/>
          <w:spacing w:val="8"/>
          <w:shd w:val="clear" w:color="auto" w:fill="FFFFFF"/>
        </w:rPr>
        <w:t>，作用是使像相对于晶状体向</w:t>
      </w:r>
      <w:r>
        <w:rPr>
          <w:rStyle w:val="a9"/>
          <w:rFonts w:ascii="微软雅黑" w:eastAsia="微软雅黑" w:hAnsi="微软雅黑" w:cs="微软雅黑" w:hint="eastAsia"/>
          <w:color w:val="0052FF"/>
          <w:spacing w:val="8"/>
          <w:shd w:val="clear" w:color="auto" w:fill="FFFFFF"/>
        </w:rPr>
        <w:t>后</w:t>
      </w:r>
      <w:r>
        <w:rPr>
          <w:rFonts w:ascii="微软雅黑" w:eastAsia="微软雅黑" w:hAnsi="微软雅黑" w:cs="微软雅黑" w:hint="eastAsia"/>
          <w:color w:val="666666"/>
          <w:spacing w:val="8"/>
          <w:shd w:val="clear" w:color="auto" w:fill="FFFFFF"/>
        </w:rPr>
        <w:t>移，从而使清晰的像落在视网膜上。</w:t>
      </w:r>
    </w:p>
    <w:p w14:paraId="6453B904" w14:textId="77777777" w:rsidR="009A0BC4" w:rsidRDefault="00000000">
      <w:pPr>
        <w:pStyle w:val="a7"/>
        <w:widowControl/>
        <w:adjustRightInd w:val="0"/>
        <w:snapToGrid w:val="0"/>
        <w:spacing w:beforeAutospacing="0" w:afterAutospacing="0"/>
        <w:jc w:val="center"/>
        <w:rPr>
          <w:color w:val="666666"/>
        </w:rPr>
      </w:pPr>
      <w:r>
        <w:rPr>
          <w:rFonts w:ascii="微软雅黑" w:eastAsia="微软雅黑" w:hAnsi="微软雅黑" w:cs="微软雅黑" w:hint="eastAsia"/>
          <w:color w:val="666666"/>
          <w:spacing w:val="8"/>
          <w:shd w:val="clear" w:color="auto" w:fill="FFFFFF"/>
        </w:rPr>
        <w:t>②</w:t>
      </w:r>
      <w:r>
        <w:rPr>
          <w:rStyle w:val="a9"/>
          <w:rFonts w:ascii="微软雅黑" w:eastAsia="微软雅黑" w:hAnsi="微软雅黑" w:cs="微软雅黑" w:hint="eastAsia"/>
          <w:color w:val="0052FF"/>
          <w:spacing w:val="8"/>
          <w:shd w:val="clear" w:color="auto" w:fill="FFFFFF"/>
        </w:rPr>
        <w:t>远视</w:t>
      </w:r>
      <w:r>
        <w:rPr>
          <w:rFonts w:ascii="微软雅黑" w:eastAsia="微软雅黑" w:hAnsi="微软雅黑" w:cs="微软雅黑" w:hint="eastAsia"/>
          <w:color w:val="666666"/>
          <w:spacing w:val="8"/>
          <w:shd w:val="clear" w:color="auto" w:fill="FFFFFF"/>
        </w:rPr>
        <w:t>眼镜是</w:t>
      </w:r>
      <w:r>
        <w:rPr>
          <w:rStyle w:val="a9"/>
          <w:rFonts w:ascii="微软雅黑" w:eastAsia="微软雅黑" w:hAnsi="微软雅黑" w:cs="微软雅黑" w:hint="eastAsia"/>
          <w:color w:val="0052FF"/>
          <w:spacing w:val="8"/>
          <w:shd w:val="clear" w:color="auto" w:fill="FFFFFF"/>
        </w:rPr>
        <w:t>凸透镜</w:t>
      </w:r>
      <w:r>
        <w:rPr>
          <w:rFonts w:ascii="微软雅黑" w:eastAsia="微软雅黑" w:hAnsi="微软雅黑" w:cs="微软雅黑" w:hint="eastAsia"/>
          <w:color w:val="666666"/>
          <w:spacing w:val="8"/>
          <w:shd w:val="clear" w:color="auto" w:fill="FFFFFF"/>
        </w:rPr>
        <w:t>，作用是使像相对于晶状体向</w:t>
      </w:r>
      <w:r>
        <w:rPr>
          <w:rStyle w:val="a9"/>
          <w:rFonts w:ascii="微软雅黑" w:eastAsia="微软雅黑" w:hAnsi="微软雅黑" w:cs="微软雅黑" w:hint="eastAsia"/>
          <w:color w:val="0052FF"/>
          <w:spacing w:val="8"/>
          <w:shd w:val="clear" w:color="auto" w:fill="FFFFFF"/>
        </w:rPr>
        <w:t>前</w:t>
      </w:r>
      <w:r>
        <w:rPr>
          <w:rFonts w:ascii="微软雅黑" w:eastAsia="微软雅黑" w:hAnsi="微软雅黑" w:cs="微软雅黑" w:hint="eastAsia"/>
          <w:color w:val="666666"/>
          <w:spacing w:val="8"/>
          <w:shd w:val="clear" w:color="auto" w:fill="FFFFFF"/>
        </w:rPr>
        <w:t>移，从而使清晰的像落在视网膜上。</w:t>
      </w:r>
      <w:r>
        <w:rPr>
          <w:rFonts w:ascii="宋体" w:hAnsi="宋体" w:cs="宋体"/>
          <w:noProof/>
        </w:rPr>
        <w:drawing>
          <wp:inline distT="0" distB="0" distL="114300" distR="114300" wp14:anchorId="72ECEED5" wp14:editId="069354FF">
            <wp:extent cx="1627505" cy="936625"/>
            <wp:effectExtent l="0" t="0" r="10795" b="15875"/>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9"/>
                    <a:srcRect l="24221" r="52765" b="20576"/>
                    <a:stretch>
                      <a:fillRect/>
                    </a:stretch>
                  </pic:blipFill>
                  <pic:spPr>
                    <a:xfrm flipH="1">
                      <a:off x="0" y="0"/>
                      <a:ext cx="1627505" cy="936625"/>
                    </a:xfrm>
                    <a:prstGeom prst="rect">
                      <a:avLst/>
                    </a:prstGeom>
                    <a:noFill/>
                    <a:ln w="9525">
                      <a:noFill/>
                    </a:ln>
                  </pic:spPr>
                </pic:pic>
              </a:graphicData>
            </a:graphic>
          </wp:inline>
        </w:drawing>
      </w:r>
      <w:r>
        <w:rPr>
          <w:rFonts w:ascii="宋体" w:hAnsi="宋体" w:cs="宋体" w:hint="eastAsia"/>
        </w:rPr>
        <w:t xml:space="preserve">       </w:t>
      </w:r>
      <w:r>
        <w:rPr>
          <w:rFonts w:ascii="宋体" w:hAnsi="宋体" w:cs="宋体"/>
          <w:noProof/>
        </w:rPr>
        <w:drawing>
          <wp:inline distT="0" distB="0" distL="114300" distR="114300" wp14:anchorId="5D30789A" wp14:editId="278F8E1A">
            <wp:extent cx="1713865" cy="959485"/>
            <wp:effectExtent l="0" t="0" r="635" b="12065"/>
            <wp:docPr id="15"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56"/>
                    <pic:cNvPicPr>
                      <a:picLocks noChangeAspect="1"/>
                    </pic:cNvPicPr>
                  </pic:nvPicPr>
                  <pic:blipFill>
                    <a:blip r:embed="rId9"/>
                    <a:srcRect l="76986" b="22716"/>
                    <a:stretch>
                      <a:fillRect/>
                    </a:stretch>
                  </pic:blipFill>
                  <pic:spPr>
                    <a:xfrm flipH="1">
                      <a:off x="0" y="0"/>
                      <a:ext cx="1713865" cy="959485"/>
                    </a:xfrm>
                    <a:prstGeom prst="rect">
                      <a:avLst/>
                    </a:prstGeom>
                    <a:noFill/>
                    <a:ln w="9525">
                      <a:noFill/>
                    </a:ln>
                  </pic:spPr>
                </pic:pic>
              </a:graphicData>
            </a:graphic>
          </wp:inline>
        </w:drawing>
      </w:r>
    </w:p>
    <w:p w14:paraId="7AEDBB8C" w14:textId="77777777" w:rsidR="009A0BC4" w:rsidRDefault="00000000">
      <w:pPr>
        <w:pStyle w:val="a7"/>
        <w:widowControl/>
        <w:adjustRightInd w:val="0"/>
        <w:snapToGrid w:val="0"/>
        <w:spacing w:beforeAutospacing="0" w:afterAutospacing="0"/>
        <w:jc w:val="both"/>
      </w:pPr>
      <w:r>
        <w:rPr>
          <w:rFonts w:ascii="微软雅黑" w:eastAsia="微软雅黑" w:hAnsi="微软雅黑" w:cs="微软雅黑" w:hint="eastAsia"/>
          <w:spacing w:val="8"/>
          <w:shd w:val="clear" w:color="auto" w:fill="FFFFFF"/>
        </w:rPr>
        <w:t>3</w:t>
      </w:r>
      <w:r>
        <w:rPr>
          <w:rStyle w:val="a9"/>
          <w:rFonts w:ascii="微软雅黑" w:eastAsia="微软雅黑" w:hAnsi="微软雅黑" w:cs="微软雅黑" w:hint="eastAsia"/>
          <w:color w:val="0052FF"/>
          <w:spacing w:val="8"/>
          <w:shd w:val="clear" w:color="auto" w:fill="FFFFFF"/>
          <w:lang w:bidi="ar"/>
        </w:rPr>
        <w:t>小结</w:t>
      </w:r>
    </w:p>
    <w:p w14:paraId="0D40D5AF" w14:textId="77777777" w:rsidR="009A0BC4" w:rsidRDefault="00000000">
      <w:pPr>
        <w:rPr>
          <w:rStyle w:val="a9"/>
          <w:rFonts w:ascii="微软雅黑" w:eastAsia="微软雅黑" w:hAnsi="微软雅黑" w:cs="微软雅黑" w:hint="eastAsia"/>
          <w:color w:val="FF0000"/>
          <w:spacing w:val="8"/>
          <w:kern w:val="0"/>
          <w:sz w:val="24"/>
          <w:shd w:val="clear" w:color="auto" w:fill="FFFFFF"/>
          <w:lang w:bidi="ar"/>
        </w:rPr>
      </w:pPr>
      <w:r>
        <w:rPr>
          <w:rStyle w:val="a9"/>
          <w:rFonts w:ascii="微软雅黑" w:eastAsia="微软雅黑" w:hAnsi="微软雅黑" w:cs="微软雅黑" w:hint="eastAsia"/>
          <w:color w:val="FF0000"/>
          <w:spacing w:val="8"/>
          <w:kern w:val="0"/>
          <w:sz w:val="24"/>
          <w:shd w:val="clear" w:color="auto" w:fill="FFFFFF"/>
          <w:lang w:bidi="ar"/>
        </w:rPr>
        <w:t>巩固练习</w:t>
      </w:r>
    </w:p>
    <w:p w14:paraId="0B525CBD" w14:textId="77777777" w:rsidR="009A0BC4" w:rsidRDefault="00000000">
      <w:pPr>
        <w:rPr>
          <w:color w:val="000000"/>
          <w:sz w:val="22"/>
          <w:szCs w:val="28"/>
        </w:rPr>
      </w:pPr>
      <w:r>
        <w:rPr>
          <w:rFonts w:hint="eastAsia"/>
          <w:color w:val="000000"/>
          <w:sz w:val="22"/>
          <w:szCs w:val="28"/>
        </w:rPr>
        <w:t>1</w:t>
      </w:r>
      <w:r>
        <w:rPr>
          <w:rFonts w:hint="eastAsia"/>
          <w:color w:val="000000"/>
          <w:sz w:val="22"/>
          <w:szCs w:val="28"/>
        </w:rPr>
        <w:t>、</w:t>
      </w:r>
      <w:r>
        <w:rPr>
          <w:color w:val="000000"/>
          <w:sz w:val="22"/>
          <w:szCs w:val="28"/>
        </w:rPr>
        <w:t>正常眼睛的远点在无限远，近点在大约</w:t>
      </w:r>
      <w:r>
        <w:rPr>
          <w:color w:val="000000"/>
          <w:sz w:val="22"/>
          <w:szCs w:val="28"/>
        </w:rPr>
        <w:t>10cm</w:t>
      </w:r>
      <w:r>
        <w:rPr>
          <w:color w:val="000000"/>
          <w:sz w:val="22"/>
          <w:szCs w:val="28"/>
        </w:rPr>
        <w:t>处。小华在实验中测出自己眼睛的近点大约是</w:t>
      </w:r>
      <w:r>
        <w:rPr>
          <w:color w:val="000000"/>
          <w:sz w:val="22"/>
          <w:szCs w:val="28"/>
        </w:rPr>
        <w:t>20cm</w:t>
      </w:r>
      <w:r>
        <w:rPr>
          <w:color w:val="000000"/>
          <w:sz w:val="22"/>
          <w:szCs w:val="28"/>
        </w:rPr>
        <w:t>，这说明小华是（　　）</w:t>
      </w:r>
    </w:p>
    <w:p w14:paraId="71BC810B" w14:textId="77777777" w:rsidR="009A0BC4" w:rsidRDefault="00000000">
      <w:pPr>
        <w:rPr>
          <w:color w:val="000000"/>
          <w:sz w:val="22"/>
          <w:szCs w:val="28"/>
        </w:rPr>
      </w:pPr>
      <w:r>
        <w:rPr>
          <w:color w:val="000000"/>
          <w:sz w:val="22"/>
          <w:szCs w:val="28"/>
        </w:rPr>
        <w:t>A</w:t>
      </w:r>
      <w:r>
        <w:rPr>
          <w:color w:val="000000"/>
          <w:sz w:val="22"/>
          <w:szCs w:val="28"/>
        </w:rPr>
        <w:t>．近视眼，需要佩戴用凸透镜制成的眼镜</w:t>
      </w:r>
      <w:r>
        <w:rPr>
          <w:color w:val="000000"/>
          <w:sz w:val="22"/>
          <w:szCs w:val="28"/>
        </w:rPr>
        <w:t xml:space="preserve">      </w:t>
      </w:r>
      <w:r>
        <w:rPr>
          <w:rFonts w:hint="eastAsia"/>
          <w:color w:val="000000"/>
          <w:sz w:val="22"/>
          <w:szCs w:val="28"/>
        </w:rPr>
        <w:t xml:space="preserve">    </w:t>
      </w:r>
      <w:r>
        <w:rPr>
          <w:color w:val="000000"/>
          <w:sz w:val="22"/>
          <w:szCs w:val="28"/>
        </w:rPr>
        <w:t>B</w:t>
      </w:r>
      <w:r>
        <w:rPr>
          <w:color w:val="000000"/>
          <w:sz w:val="22"/>
          <w:szCs w:val="28"/>
        </w:rPr>
        <w:t>．近视眼，需要佩戴用凹透镜制成的眼镜</w:t>
      </w:r>
      <w:r>
        <w:rPr>
          <w:rFonts w:hint="eastAsia"/>
          <w:color w:val="000000"/>
          <w:sz w:val="22"/>
          <w:szCs w:val="28"/>
        </w:rPr>
        <w:t xml:space="preserve">  </w:t>
      </w:r>
    </w:p>
    <w:p w14:paraId="67AF80A6" w14:textId="77777777" w:rsidR="009A0BC4" w:rsidRDefault="00000000">
      <w:pPr>
        <w:rPr>
          <w:color w:val="000000"/>
          <w:sz w:val="22"/>
          <w:szCs w:val="28"/>
        </w:rPr>
      </w:pPr>
      <w:r>
        <w:rPr>
          <w:color w:val="000000"/>
          <w:sz w:val="22"/>
          <w:szCs w:val="28"/>
        </w:rPr>
        <w:t>C</w:t>
      </w:r>
      <w:r>
        <w:rPr>
          <w:color w:val="000000"/>
          <w:sz w:val="22"/>
          <w:szCs w:val="28"/>
        </w:rPr>
        <w:t>．远视眼，需要佩戴用凸透镜制成的眼镜</w:t>
      </w:r>
      <w:r>
        <w:rPr>
          <w:color w:val="000000"/>
          <w:sz w:val="22"/>
          <w:szCs w:val="28"/>
        </w:rPr>
        <w:t xml:space="preserve">          D</w:t>
      </w:r>
      <w:r>
        <w:rPr>
          <w:color w:val="000000"/>
          <w:sz w:val="22"/>
          <w:szCs w:val="28"/>
        </w:rPr>
        <w:t>．远视眼，需要佩戴用凹透镜制成的眼镜</w:t>
      </w:r>
    </w:p>
    <w:p w14:paraId="52E751AC" w14:textId="77777777" w:rsidR="009A0BC4" w:rsidRDefault="00000000">
      <w:pPr>
        <w:rPr>
          <w:color w:val="000000"/>
          <w:sz w:val="22"/>
          <w:szCs w:val="28"/>
        </w:rPr>
      </w:pPr>
      <w:r>
        <w:rPr>
          <w:rFonts w:hint="eastAsia"/>
          <w:color w:val="000000"/>
          <w:sz w:val="22"/>
          <w:szCs w:val="28"/>
        </w:rPr>
        <w:t>2</w:t>
      </w:r>
      <w:r>
        <w:rPr>
          <w:rFonts w:hint="eastAsia"/>
          <w:color w:val="000000"/>
          <w:sz w:val="22"/>
          <w:szCs w:val="28"/>
        </w:rPr>
        <w:t>、</w:t>
      </w:r>
      <w:r>
        <w:rPr>
          <w:color w:val="000000"/>
          <w:sz w:val="22"/>
          <w:szCs w:val="28"/>
        </w:rPr>
        <w:t>关于透镜的应用，下列说法中错误的是</w:t>
      </w:r>
      <w:r>
        <w:rPr>
          <w:rFonts w:hint="eastAsia"/>
          <w:color w:val="000000"/>
          <w:sz w:val="22"/>
          <w:szCs w:val="28"/>
        </w:rPr>
        <w:t>（</w:t>
      </w:r>
      <w:r>
        <w:rPr>
          <w:rFonts w:hint="eastAsia"/>
          <w:color w:val="000000"/>
          <w:sz w:val="22"/>
          <w:szCs w:val="28"/>
        </w:rPr>
        <w:t xml:space="preserve">    </w:t>
      </w:r>
      <w:r>
        <w:rPr>
          <w:rFonts w:hint="eastAsia"/>
          <w:color w:val="000000"/>
          <w:sz w:val="22"/>
          <w:szCs w:val="28"/>
        </w:rPr>
        <w:t>）</w:t>
      </w:r>
      <w:r>
        <w:rPr>
          <w:color w:val="000000"/>
          <w:sz w:val="22"/>
          <w:szCs w:val="28"/>
        </w:rPr>
        <w:t xml:space="preserve"> </w:t>
      </w:r>
    </w:p>
    <w:p w14:paraId="0F350682" w14:textId="77777777" w:rsidR="009A0BC4" w:rsidRDefault="00000000">
      <w:pPr>
        <w:rPr>
          <w:color w:val="000000"/>
          <w:sz w:val="22"/>
          <w:szCs w:val="28"/>
        </w:rPr>
      </w:pPr>
      <w:r>
        <w:rPr>
          <w:color w:val="000000"/>
          <w:sz w:val="22"/>
          <w:szCs w:val="28"/>
        </w:rPr>
        <w:t>A</w:t>
      </w:r>
      <w:r>
        <w:rPr>
          <w:color w:val="000000"/>
          <w:sz w:val="22"/>
          <w:szCs w:val="28"/>
        </w:rPr>
        <w:t>．照相机镜头相当一个凸透镜</w:t>
      </w:r>
      <w:r>
        <w:rPr>
          <w:color w:val="000000"/>
          <w:sz w:val="22"/>
          <w:szCs w:val="28"/>
        </w:rPr>
        <w:t xml:space="preserve">       B</w:t>
      </w:r>
      <w:r>
        <w:rPr>
          <w:color w:val="000000"/>
          <w:sz w:val="22"/>
          <w:szCs w:val="28"/>
        </w:rPr>
        <w:t>．近视眼应配凸透镜眼镜</w:t>
      </w:r>
      <w:r>
        <w:rPr>
          <w:color w:val="000000"/>
          <w:sz w:val="22"/>
          <w:szCs w:val="28"/>
        </w:rPr>
        <w:t xml:space="preserve"> </w:t>
      </w:r>
    </w:p>
    <w:p w14:paraId="00476699" w14:textId="77777777" w:rsidR="009A0BC4" w:rsidRDefault="00000000">
      <w:pPr>
        <w:rPr>
          <w:color w:val="000000"/>
          <w:sz w:val="22"/>
          <w:szCs w:val="28"/>
        </w:rPr>
      </w:pPr>
      <w:r>
        <w:rPr>
          <w:color w:val="000000"/>
          <w:sz w:val="22"/>
          <w:szCs w:val="28"/>
        </w:rPr>
        <w:t>C</w:t>
      </w:r>
      <w:r>
        <w:rPr>
          <w:color w:val="000000"/>
          <w:sz w:val="22"/>
          <w:szCs w:val="28"/>
        </w:rPr>
        <w:t>．远视眼应配凸透镜眼镜</w:t>
      </w:r>
      <w:r>
        <w:rPr>
          <w:color w:val="000000"/>
          <w:sz w:val="22"/>
          <w:szCs w:val="28"/>
        </w:rPr>
        <w:t xml:space="preserve">           D</w:t>
      </w:r>
      <w:r>
        <w:rPr>
          <w:color w:val="000000"/>
          <w:sz w:val="22"/>
          <w:szCs w:val="28"/>
        </w:rPr>
        <w:t>．用放大镜看到的字是</w:t>
      </w:r>
      <w:r>
        <w:rPr>
          <w:rFonts w:hint="eastAsia"/>
          <w:color w:val="000000"/>
          <w:sz w:val="22"/>
          <w:szCs w:val="28"/>
        </w:rPr>
        <w:t>虚</w:t>
      </w:r>
      <w:r>
        <w:rPr>
          <w:color w:val="000000"/>
          <w:sz w:val="22"/>
          <w:szCs w:val="28"/>
        </w:rPr>
        <w:t>像</w:t>
      </w:r>
    </w:p>
    <w:p w14:paraId="4E37A5FE" w14:textId="77777777" w:rsidR="009A0BC4" w:rsidRDefault="00000000">
      <w:pPr>
        <w:rPr>
          <w:color w:val="000000"/>
          <w:sz w:val="22"/>
          <w:szCs w:val="28"/>
        </w:rPr>
      </w:pPr>
      <w:r>
        <w:rPr>
          <w:rFonts w:hint="eastAsia"/>
          <w:color w:val="000000"/>
          <w:sz w:val="22"/>
          <w:szCs w:val="28"/>
        </w:rPr>
        <w:t>3</w:t>
      </w:r>
      <w:r>
        <w:rPr>
          <w:rFonts w:hint="eastAsia"/>
          <w:color w:val="000000"/>
          <w:sz w:val="22"/>
          <w:szCs w:val="28"/>
        </w:rPr>
        <w:t>、</w:t>
      </w:r>
      <w:r>
        <w:rPr>
          <w:color w:val="000000"/>
          <w:sz w:val="22"/>
          <w:szCs w:val="28"/>
        </w:rPr>
        <w:t>生物显微镜的镜筒下面有一面小镜子，用来增加进入镜筒的光线，如果小镜子的镜面可以选择，使用时效果最好的是</w:t>
      </w:r>
      <w:r>
        <w:rPr>
          <w:color w:val="000000"/>
          <w:sz w:val="22"/>
          <w:szCs w:val="28"/>
        </w:rPr>
        <w:t>(   )</w:t>
      </w:r>
    </w:p>
    <w:p w14:paraId="47E7D3C5" w14:textId="77777777" w:rsidR="009A0BC4" w:rsidRDefault="00000000">
      <w:pPr>
        <w:rPr>
          <w:color w:val="000000"/>
          <w:sz w:val="22"/>
          <w:szCs w:val="28"/>
        </w:rPr>
      </w:pPr>
      <w:r>
        <w:rPr>
          <w:color w:val="000000"/>
          <w:sz w:val="22"/>
          <w:szCs w:val="28"/>
        </w:rPr>
        <w:t>A</w:t>
      </w:r>
      <w:r>
        <w:rPr>
          <w:color w:val="000000"/>
          <w:sz w:val="22"/>
          <w:szCs w:val="28"/>
        </w:rPr>
        <w:t>．凸面镜</w:t>
      </w:r>
      <w:r>
        <w:rPr>
          <w:color w:val="000000"/>
          <w:sz w:val="22"/>
          <w:szCs w:val="28"/>
        </w:rPr>
        <w:t xml:space="preserve">       B</w:t>
      </w:r>
      <w:r>
        <w:rPr>
          <w:color w:val="000000"/>
          <w:sz w:val="22"/>
          <w:szCs w:val="28"/>
        </w:rPr>
        <w:t>．凹面镜</w:t>
      </w:r>
      <w:r>
        <w:rPr>
          <w:color w:val="000000"/>
          <w:sz w:val="22"/>
          <w:szCs w:val="28"/>
        </w:rPr>
        <w:t xml:space="preserve">        C</w:t>
      </w:r>
      <w:r>
        <w:rPr>
          <w:color w:val="000000"/>
          <w:sz w:val="22"/>
          <w:szCs w:val="28"/>
        </w:rPr>
        <w:t>．平面镜</w:t>
      </w:r>
      <w:r>
        <w:rPr>
          <w:color w:val="000000"/>
          <w:sz w:val="22"/>
          <w:szCs w:val="28"/>
        </w:rPr>
        <w:t xml:space="preserve">        D</w:t>
      </w:r>
      <w:r>
        <w:rPr>
          <w:color w:val="000000"/>
          <w:sz w:val="22"/>
          <w:szCs w:val="28"/>
        </w:rPr>
        <w:t>．毛玻璃</w:t>
      </w:r>
    </w:p>
    <w:p w14:paraId="23B41445" w14:textId="77777777" w:rsidR="009A0BC4" w:rsidRDefault="00000000">
      <w:pPr>
        <w:spacing w:line="300" w:lineRule="atLeast"/>
        <w:rPr>
          <w:color w:val="000000"/>
          <w:sz w:val="22"/>
          <w:szCs w:val="22"/>
        </w:rPr>
      </w:pPr>
      <w:r>
        <w:rPr>
          <w:rFonts w:hint="eastAsia"/>
          <w:color w:val="000000"/>
          <w:sz w:val="22"/>
          <w:szCs w:val="22"/>
        </w:rPr>
        <w:t>4</w:t>
      </w:r>
      <w:r>
        <w:rPr>
          <w:rFonts w:hint="eastAsia"/>
          <w:color w:val="000000"/>
          <w:sz w:val="22"/>
          <w:szCs w:val="22"/>
        </w:rPr>
        <w:t>、</w:t>
      </w:r>
      <w:r>
        <w:rPr>
          <w:color w:val="000000"/>
          <w:sz w:val="22"/>
          <w:szCs w:val="22"/>
        </w:rPr>
        <w:t xml:space="preserve"> </w:t>
      </w:r>
      <w:r>
        <w:rPr>
          <w:color w:val="000000"/>
          <w:sz w:val="22"/>
          <w:szCs w:val="22"/>
        </w:rPr>
        <w:t>小明的爷爷戴有度数为</w:t>
      </w:r>
      <w:r>
        <w:rPr>
          <w:color w:val="000000"/>
          <w:sz w:val="22"/>
          <w:szCs w:val="22"/>
        </w:rPr>
        <w:t>400</w:t>
      </w:r>
      <w:r>
        <w:rPr>
          <w:color w:val="000000"/>
          <w:sz w:val="22"/>
          <w:szCs w:val="22"/>
        </w:rPr>
        <w:t>度的透镜，则此透镜的焦距是（　　）</w:t>
      </w:r>
    </w:p>
    <w:p w14:paraId="4E7A5D87" w14:textId="77777777" w:rsidR="009A0BC4" w:rsidRDefault="00000000">
      <w:pPr>
        <w:spacing w:line="300" w:lineRule="atLeast"/>
        <w:rPr>
          <w:color w:val="000000"/>
          <w:sz w:val="22"/>
          <w:szCs w:val="22"/>
        </w:rPr>
      </w:pPr>
      <w:r>
        <w:rPr>
          <w:color w:val="000000"/>
          <w:sz w:val="22"/>
          <w:szCs w:val="22"/>
        </w:rPr>
        <w:t>A</w:t>
      </w:r>
      <w:r>
        <w:rPr>
          <w:color w:val="000000"/>
          <w:sz w:val="22"/>
          <w:szCs w:val="22"/>
        </w:rPr>
        <w:t>．</w:t>
      </w:r>
      <w:r>
        <w:rPr>
          <w:color w:val="000000"/>
          <w:sz w:val="22"/>
          <w:szCs w:val="22"/>
        </w:rPr>
        <w:t>0.25m           B</w:t>
      </w:r>
      <w:r>
        <w:rPr>
          <w:color w:val="000000"/>
          <w:sz w:val="22"/>
          <w:szCs w:val="22"/>
        </w:rPr>
        <w:t>．</w:t>
      </w:r>
      <w:r>
        <w:rPr>
          <w:color w:val="000000"/>
          <w:sz w:val="22"/>
          <w:szCs w:val="22"/>
        </w:rPr>
        <w:t>0.5m        C</w:t>
      </w:r>
      <w:r>
        <w:rPr>
          <w:color w:val="000000"/>
          <w:sz w:val="22"/>
          <w:szCs w:val="22"/>
        </w:rPr>
        <w:t>．</w:t>
      </w:r>
      <w:r>
        <w:rPr>
          <w:color w:val="000000"/>
          <w:sz w:val="22"/>
          <w:szCs w:val="22"/>
        </w:rPr>
        <w:t>4m         D</w:t>
      </w:r>
      <w:r>
        <w:rPr>
          <w:color w:val="000000"/>
          <w:sz w:val="22"/>
          <w:szCs w:val="22"/>
        </w:rPr>
        <w:t>．</w:t>
      </w:r>
      <w:r>
        <w:rPr>
          <w:color w:val="000000"/>
          <w:sz w:val="22"/>
          <w:szCs w:val="22"/>
        </w:rPr>
        <w:t>2.5m</w:t>
      </w:r>
    </w:p>
    <w:p w14:paraId="4762E24D" w14:textId="77777777" w:rsidR="009A0BC4" w:rsidRDefault="00000000">
      <w:pPr>
        <w:pStyle w:val="a4"/>
        <w:rPr>
          <w:rFonts w:ascii="Times New Roman" w:hAnsi="Times New Roman" w:cs="Times New Roman"/>
          <w:color w:val="000000"/>
          <w:sz w:val="22"/>
          <w:szCs w:val="22"/>
        </w:rPr>
      </w:pPr>
      <w:r>
        <w:rPr>
          <w:rFonts w:ascii="Times New Roman" w:hAnsi="Times New Roman" w:cs="Times New Roman" w:hint="eastAsia"/>
          <w:color w:val="000000"/>
          <w:sz w:val="22"/>
          <w:szCs w:val="22"/>
        </w:rPr>
        <w:t>5</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眼睛看远处的物体时，睫状体放松，晶状体</w:t>
      </w:r>
      <w:r>
        <w:rPr>
          <w:rFonts w:ascii="Times New Roman" w:hAnsi="Times New Roman" w:cs="Times New Roman"/>
          <w:color w:val="000000"/>
          <w:sz w:val="22"/>
          <w:szCs w:val="22"/>
        </w:rPr>
        <w:t>________</w:t>
      </w:r>
      <w:r>
        <w:rPr>
          <w:rFonts w:ascii="Times New Roman" w:hAnsi="Times New Roman" w:cs="Times New Roman"/>
          <w:color w:val="000000"/>
          <w:sz w:val="22"/>
          <w:szCs w:val="22"/>
        </w:rPr>
        <w:t>，物体射来的光会聚在视网膜上；看近处的物体时，睫状体收缩，晶状体</w:t>
      </w:r>
      <w:r>
        <w:rPr>
          <w:rFonts w:ascii="Times New Roman" w:hAnsi="Times New Roman" w:cs="Times New Roman"/>
          <w:color w:val="000000"/>
          <w:sz w:val="22"/>
          <w:szCs w:val="22"/>
        </w:rPr>
        <w:t>________</w:t>
      </w:r>
      <w:r>
        <w:rPr>
          <w:rFonts w:ascii="Times New Roman" w:hAnsi="Times New Roman" w:cs="Times New Roman"/>
          <w:color w:val="000000"/>
          <w:sz w:val="22"/>
          <w:szCs w:val="22"/>
        </w:rPr>
        <w:t>，物体射来的光也会聚在视网膜上。</w:t>
      </w:r>
    </w:p>
    <w:p w14:paraId="37909125" w14:textId="77777777" w:rsidR="009A0BC4" w:rsidRDefault="00000000">
      <w:pPr>
        <w:pStyle w:val="a4"/>
        <w:rPr>
          <w:rFonts w:ascii="Times New Roman" w:hAnsi="Times New Roman" w:cs="Times New Roman"/>
          <w:color w:val="000000"/>
          <w:sz w:val="22"/>
          <w:szCs w:val="22"/>
        </w:rPr>
      </w:pPr>
      <w:r>
        <w:rPr>
          <w:rFonts w:ascii="Times New Roman" w:hAnsi="Times New Roman" w:cs="Times New Roman" w:hint="eastAsia"/>
          <w:color w:val="000000"/>
          <w:sz w:val="22"/>
          <w:szCs w:val="22"/>
        </w:rPr>
        <w:t>6</w:t>
      </w:r>
      <w:r>
        <w:rPr>
          <w:rFonts w:ascii="Times New Roman" w:hAnsi="Times New Roman" w:cs="Times New Roman" w:hint="eastAsia"/>
          <w:color w:val="000000"/>
          <w:sz w:val="22"/>
          <w:szCs w:val="22"/>
        </w:rPr>
        <w:t>、</w:t>
      </w:r>
      <w:r>
        <w:rPr>
          <w:rFonts w:ascii="Times New Roman" w:hAnsi="Times New Roman" w:cs="Times New Roman"/>
          <w:color w:val="000000"/>
          <w:sz w:val="22"/>
          <w:szCs w:val="22"/>
        </w:rPr>
        <w:t>有一种望远镜，物镜和目镜都是凸透镜，远处的物体通过物镜成一个</w:t>
      </w:r>
      <w:r>
        <w:rPr>
          <w:rFonts w:ascii="Times New Roman" w:hAnsi="Times New Roman" w:cs="Times New Roman"/>
          <w:color w:val="000000"/>
          <w:sz w:val="22"/>
          <w:szCs w:val="22"/>
        </w:rPr>
        <w:t>________</w:t>
      </w:r>
      <w:r>
        <w:rPr>
          <w:rFonts w:ascii="Times New Roman" w:hAnsi="Times New Roman" w:cs="Times New Roman"/>
          <w:color w:val="000000"/>
          <w:sz w:val="22"/>
          <w:szCs w:val="22"/>
        </w:rPr>
        <w:t>、</w:t>
      </w:r>
      <w:r>
        <w:rPr>
          <w:rFonts w:ascii="Times New Roman" w:hAnsi="Times New Roman" w:cs="Times New Roman"/>
          <w:color w:val="000000"/>
          <w:sz w:val="22"/>
          <w:szCs w:val="22"/>
        </w:rPr>
        <w:t>________</w:t>
      </w:r>
      <w:r>
        <w:rPr>
          <w:rFonts w:ascii="Times New Roman" w:hAnsi="Times New Roman" w:cs="Times New Roman"/>
          <w:color w:val="000000"/>
          <w:sz w:val="22"/>
          <w:szCs w:val="22"/>
        </w:rPr>
        <w:t>的</w:t>
      </w:r>
      <w:r>
        <w:rPr>
          <w:rFonts w:ascii="Times New Roman" w:hAnsi="Times New Roman" w:cs="Times New Roman"/>
          <w:color w:val="000000"/>
          <w:sz w:val="22"/>
          <w:szCs w:val="22"/>
        </w:rPr>
        <w:t>________</w:t>
      </w:r>
      <w:r>
        <w:rPr>
          <w:rFonts w:ascii="Times New Roman" w:hAnsi="Times New Roman" w:cs="Times New Roman"/>
          <w:color w:val="000000"/>
          <w:sz w:val="22"/>
          <w:szCs w:val="22"/>
        </w:rPr>
        <w:t>像，目镜的作用相当于</w:t>
      </w:r>
      <w:r>
        <w:rPr>
          <w:rFonts w:ascii="Times New Roman" w:hAnsi="Times New Roman" w:cs="Times New Roman"/>
          <w:color w:val="000000"/>
          <w:sz w:val="22"/>
          <w:szCs w:val="22"/>
        </w:rPr>
        <w:t>________</w:t>
      </w:r>
      <w:r>
        <w:rPr>
          <w:rFonts w:ascii="Times New Roman" w:hAnsi="Times New Roman" w:cs="Times New Roman"/>
          <w:color w:val="000000"/>
          <w:sz w:val="22"/>
          <w:szCs w:val="22"/>
        </w:rPr>
        <w:t>，这个像被目镜放大后，增大了人观察物体的</w:t>
      </w:r>
      <w:r>
        <w:rPr>
          <w:rFonts w:ascii="Times New Roman" w:hAnsi="Times New Roman" w:cs="Times New Roman"/>
          <w:color w:val="000000"/>
          <w:sz w:val="22"/>
          <w:szCs w:val="22"/>
        </w:rPr>
        <w:t>________</w:t>
      </w:r>
      <w:r>
        <w:rPr>
          <w:rFonts w:ascii="Times New Roman" w:hAnsi="Times New Roman" w:cs="Times New Roman"/>
          <w:color w:val="000000"/>
          <w:sz w:val="22"/>
          <w:szCs w:val="22"/>
        </w:rPr>
        <w:t>，人就可以看清远处的物体了。</w:t>
      </w:r>
    </w:p>
    <w:p w14:paraId="401D04DE" w14:textId="77777777" w:rsidR="009A0BC4" w:rsidRDefault="00000000">
      <w:pPr>
        <w:rPr>
          <w:color w:val="000000"/>
          <w:sz w:val="22"/>
          <w:szCs w:val="28"/>
          <w:u w:val="single"/>
        </w:rPr>
      </w:pPr>
      <w:r>
        <w:rPr>
          <w:rFonts w:hint="eastAsia"/>
          <w:color w:val="000000"/>
          <w:sz w:val="22"/>
          <w:szCs w:val="28"/>
        </w:rPr>
        <w:t>7</w:t>
      </w:r>
      <w:r>
        <w:rPr>
          <w:rFonts w:hint="eastAsia"/>
          <w:color w:val="000000"/>
          <w:sz w:val="22"/>
          <w:szCs w:val="28"/>
        </w:rPr>
        <w:t>、</w:t>
      </w:r>
      <w:r>
        <w:rPr>
          <w:color w:val="000000"/>
          <w:sz w:val="22"/>
          <w:szCs w:val="28"/>
        </w:rPr>
        <w:t>杨老师正在埋头批改作业，突然听到办公室门口有同学在喊</w:t>
      </w:r>
      <w:r>
        <w:rPr>
          <w:color w:val="000000"/>
          <w:sz w:val="22"/>
          <w:szCs w:val="28"/>
        </w:rPr>
        <w:t>“</w:t>
      </w:r>
      <w:r>
        <w:rPr>
          <w:color w:val="000000"/>
          <w:sz w:val="22"/>
          <w:szCs w:val="28"/>
        </w:rPr>
        <w:t>报告</w:t>
      </w:r>
      <w:r>
        <w:rPr>
          <w:color w:val="000000"/>
          <w:sz w:val="22"/>
          <w:szCs w:val="28"/>
        </w:rPr>
        <w:t>”</w:t>
      </w:r>
      <w:r>
        <w:rPr>
          <w:color w:val="000000"/>
          <w:sz w:val="22"/>
          <w:szCs w:val="28"/>
        </w:rPr>
        <w:t>，杨老师为了看清楚远处的这位同学，于是她戴上了眼镜。由此我们判断杨老师的眼睛属于</w:t>
      </w:r>
      <w:r>
        <w:rPr>
          <w:color w:val="000000"/>
          <w:sz w:val="22"/>
          <w:szCs w:val="28"/>
          <w:u w:val="single"/>
        </w:rPr>
        <w:t xml:space="preserve">       </w:t>
      </w:r>
      <w:r>
        <w:rPr>
          <w:color w:val="000000"/>
          <w:sz w:val="22"/>
          <w:szCs w:val="28"/>
        </w:rPr>
        <w:t>（选填</w:t>
      </w:r>
      <w:r>
        <w:rPr>
          <w:color w:val="000000"/>
          <w:sz w:val="22"/>
          <w:szCs w:val="28"/>
        </w:rPr>
        <w:t>“</w:t>
      </w:r>
      <w:r>
        <w:rPr>
          <w:color w:val="000000"/>
          <w:sz w:val="22"/>
          <w:szCs w:val="28"/>
        </w:rPr>
        <w:t>近视眼</w:t>
      </w:r>
      <w:r>
        <w:rPr>
          <w:color w:val="000000"/>
          <w:sz w:val="22"/>
          <w:szCs w:val="28"/>
        </w:rPr>
        <w:t>”</w:t>
      </w:r>
      <w:r>
        <w:rPr>
          <w:color w:val="000000"/>
          <w:sz w:val="22"/>
          <w:szCs w:val="28"/>
        </w:rPr>
        <w:t>或</w:t>
      </w:r>
      <w:r>
        <w:rPr>
          <w:color w:val="000000"/>
          <w:sz w:val="22"/>
          <w:szCs w:val="28"/>
        </w:rPr>
        <w:t>“</w:t>
      </w:r>
      <w:r>
        <w:rPr>
          <w:color w:val="000000"/>
          <w:sz w:val="22"/>
          <w:szCs w:val="28"/>
        </w:rPr>
        <w:t>远视眼</w:t>
      </w:r>
      <w:r>
        <w:rPr>
          <w:color w:val="000000"/>
          <w:sz w:val="22"/>
          <w:szCs w:val="28"/>
        </w:rPr>
        <w:t>”</w:t>
      </w:r>
      <w:r>
        <w:rPr>
          <w:color w:val="000000"/>
          <w:sz w:val="22"/>
          <w:szCs w:val="28"/>
        </w:rPr>
        <w:t>），当她把眼镜放到桌面的书上时，出现的情形应该如右边</w:t>
      </w:r>
      <w:r>
        <w:rPr>
          <w:color w:val="000000"/>
          <w:sz w:val="22"/>
          <w:szCs w:val="28"/>
          <w:u w:val="single"/>
        </w:rPr>
        <w:t xml:space="preserve">            </w:t>
      </w:r>
      <w:r>
        <w:rPr>
          <w:color w:val="000000"/>
          <w:sz w:val="22"/>
          <w:szCs w:val="28"/>
        </w:rPr>
        <w:t>图所示。</w:t>
      </w:r>
    </w:p>
    <w:p w14:paraId="34509CFA" w14:textId="77777777" w:rsidR="009A0BC4" w:rsidRDefault="00000000">
      <w:pPr>
        <w:pStyle w:val="a4"/>
        <w:jc w:val="center"/>
        <w:rPr>
          <w:rFonts w:ascii="Times New Roman" w:hAnsi="Times New Roman" w:cs="Times New Roman"/>
          <w:color w:val="000000"/>
          <w:sz w:val="22"/>
          <w:szCs w:val="22"/>
        </w:rPr>
      </w:pPr>
      <w:r>
        <w:rPr>
          <w:rFonts w:ascii="Times New Roman" w:hAnsi="Times New Roman" w:cs="Times New Roman"/>
          <w:noProof/>
          <w:color w:val="000000"/>
          <w:sz w:val="20"/>
          <w:szCs w:val="20"/>
        </w:rPr>
        <w:lastRenderedPageBreak/>
        <w:drawing>
          <wp:inline distT="0" distB="0" distL="114300" distR="114300" wp14:anchorId="494B5356" wp14:editId="69C8E68D">
            <wp:extent cx="3153410" cy="678180"/>
            <wp:effectExtent l="0" t="0" r="0" b="0"/>
            <wp:docPr id="19"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descr=" "/>
                    <pic:cNvPicPr>
                      <a:picLocks noChangeAspect="1"/>
                    </pic:cNvPicPr>
                  </pic:nvPicPr>
                  <pic:blipFill>
                    <a:blip r:embed="rId10"/>
                    <a:srcRect b="17209"/>
                    <a:stretch>
                      <a:fillRect/>
                    </a:stretch>
                  </pic:blipFill>
                  <pic:spPr>
                    <a:xfrm>
                      <a:off x="0" y="0"/>
                      <a:ext cx="3153410" cy="678180"/>
                    </a:xfrm>
                    <a:prstGeom prst="rect">
                      <a:avLst/>
                    </a:prstGeom>
                    <a:noFill/>
                    <a:ln>
                      <a:noFill/>
                    </a:ln>
                  </pic:spPr>
                </pic:pic>
              </a:graphicData>
            </a:graphic>
          </wp:inline>
        </w:drawing>
      </w:r>
      <w:r>
        <w:rPr>
          <w:rFonts w:hAnsi="宋体" w:cs="宋体" w:hint="eastAsia"/>
          <w:sz w:val="28"/>
          <w:szCs w:val="28"/>
        </w:rPr>
        <w:t xml:space="preserve">    </w:t>
      </w:r>
      <w:r>
        <w:rPr>
          <w:rFonts w:hAnsi="宋体" w:cs="宋体"/>
          <w:noProof/>
          <w:sz w:val="28"/>
          <w:szCs w:val="28"/>
        </w:rPr>
        <w:drawing>
          <wp:inline distT="0" distB="0" distL="114300" distR="114300" wp14:anchorId="5B41A708" wp14:editId="00B1C8C2">
            <wp:extent cx="1373505" cy="1162685"/>
            <wp:effectExtent l="0" t="0" r="17145" b="18415"/>
            <wp:docPr id="1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pic:cNvPicPr>
                  </pic:nvPicPr>
                  <pic:blipFill>
                    <a:blip r:embed="rId11"/>
                    <a:srcRect l="75266" b="12810"/>
                    <a:stretch>
                      <a:fillRect/>
                    </a:stretch>
                  </pic:blipFill>
                  <pic:spPr>
                    <a:xfrm>
                      <a:off x="0" y="0"/>
                      <a:ext cx="1373505" cy="1162685"/>
                    </a:xfrm>
                    <a:prstGeom prst="rect">
                      <a:avLst/>
                    </a:prstGeom>
                    <a:noFill/>
                    <a:ln w="9525">
                      <a:noFill/>
                    </a:ln>
                  </pic:spPr>
                </pic:pic>
              </a:graphicData>
            </a:graphic>
          </wp:inline>
        </w:drawing>
      </w:r>
    </w:p>
    <w:p w14:paraId="13A304FB" w14:textId="77777777" w:rsidR="009A0BC4" w:rsidRDefault="00000000">
      <w:pPr>
        <w:widowControl/>
        <w:adjustRightInd w:val="0"/>
        <w:snapToGrid w:val="0"/>
        <w:jc w:val="left"/>
        <w:rPr>
          <w:sz w:val="22"/>
          <w:szCs w:val="28"/>
        </w:rPr>
      </w:pPr>
      <w:r>
        <w:rPr>
          <w:rStyle w:val="a9"/>
          <w:rFonts w:ascii="微软雅黑" w:eastAsia="微软雅黑" w:hAnsi="微软雅黑" w:cs="微软雅黑" w:hint="eastAsia"/>
          <w:b w:val="0"/>
          <w:spacing w:val="8"/>
          <w:kern w:val="0"/>
          <w:sz w:val="22"/>
          <w:szCs w:val="22"/>
          <w:shd w:val="clear" w:color="auto" w:fill="FFFFFF"/>
          <w:lang w:bidi="ar"/>
        </w:rPr>
        <w:t>8、</w:t>
      </w:r>
      <w:r>
        <w:rPr>
          <w:rFonts w:ascii="微软雅黑" w:eastAsia="微软雅黑" w:hAnsi="微软雅黑" w:cs="微软雅黑" w:hint="eastAsia"/>
          <w:spacing w:val="8"/>
          <w:kern w:val="0"/>
          <w:sz w:val="22"/>
          <w:szCs w:val="22"/>
          <w:shd w:val="clear" w:color="auto" w:fill="FFFFFF"/>
          <w:lang w:bidi="ar"/>
        </w:rPr>
        <w:t>如图，在烛焰和凸透镜之间放一副眼镜，发现光屏上的像由清晰变模糊了，将光屏向透镜移动适当距离后光屏上再次呈现清晰的像．则该眼镜是</w:t>
      </w:r>
      <w:r>
        <w:rPr>
          <w:rFonts w:ascii="微软雅黑" w:eastAsia="微软雅黑" w:hAnsi="微软雅黑" w:cs="微软雅黑" w:hint="eastAsia"/>
          <w:spacing w:val="8"/>
          <w:kern w:val="0"/>
          <w:sz w:val="22"/>
          <w:szCs w:val="22"/>
          <w:u w:val="single"/>
          <w:shd w:val="clear" w:color="auto" w:fill="FFFFFF"/>
          <w:lang w:bidi="ar"/>
        </w:rPr>
        <w:t xml:space="preserve">　   </w:t>
      </w:r>
      <w:r>
        <w:rPr>
          <w:rFonts w:ascii="微软雅黑" w:eastAsia="微软雅黑" w:hAnsi="微软雅黑" w:cs="微软雅黑" w:hint="eastAsia"/>
          <w:spacing w:val="8"/>
          <w:kern w:val="0"/>
          <w:sz w:val="22"/>
          <w:szCs w:val="22"/>
          <w:shd w:val="clear" w:color="auto" w:fill="FFFFFF"/>
          <w:lang w:bidi="ar"/>
        </w:rPr>
        <w:t>眼镜（近视/远视）．</w:t>
      </w:r>
    </w:p>
    <w:p w14:paraId="7002C2B5" w14:textId="77777777" w:rsidR="009A0BC4" w:rsidRDefault="00000000">
      <w:pPr>
        <w:pStyle w:val="a4"/>
        <w:rPr>
          <w:color w:val="000000"/>
          <w:sz w:val="22"/>
          <w:szCs w:val="28"/>
        </w:rPr>
      </w:pPr>
      <w:r>
        <w:rPr>
          <w:rFonts w:hint="eastAsia"/>
          <w:color w:val="000000"/>
          <w:sz w:val="22"/>
          <w:szCs w:val="28"/>
        </w:rPr>
        <w:t>9、</w:t>
      </w:r>
      <w:r>
        <w:rPr>
          <w:color w:val="000000"/>
          <w:sz w:val="22"/>
          <w:szCs w:val="28"/>
        </w:rPr>
        <w:t>人类和某些动物的眼睛像一架照相机。眼球内的晶状体相当于一个凸透镜，视网膜相当于光屏，我们看物体时，是通过睫状肌的伸缩来调节晶状体的弯曲程度，改变晶状体的焦距，使不同远近的物体都能在像距相同的视网膜上生成清晰的倒立的实像，如图所示。</w:t>
      </w:r>
      <w:r>
        <w:rPr>
          <w:color w:val="000000"/>
          <w:sz w:val="22"/>
          <w:szCs w:val="28"/>
        </w:rPr>
        <w:br/>
      </w:r>
      <w:r>
        <w:rPr>
          <w:rFonts w:hAnsi="宋体" w:cs="宋体"/>
          <w:noProof/>
          <w:sz w:val="24"/>
          <w:szCs w:val="24"/>
        </w:rPr>
        <w:drawing>
          <wp:inline distT="0" distB="0" distL="114300" distR="114300" wp14:anchorId="3F6F6EB4" wp14:editId="30F6BA06">
            <wp:extent cx="2219325" cy="942975"/>
            <wp:effectExtent l="0" t="0" r="9525" b="9525"/>
            <wp:docPr id="21"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56"/>
                    <pic:cNvPicPr>
                      <a:picLocks noChangeAspect="1"/>
                    </pic:cNvPicPr>
                  </pic:nvPicPr>
                  <pic:blipFill>
                    <a:blip r:embed="rId12"/>
                    <a:stretch>
                      <a:fillRect/>
                    </a:stretch>
                  </pic:blipFill>
                  <pic:spPr>
                    <a:xfrm>
                      <a:off x="0" y="0"/>
                      <a:ext cx="2219325" cy="942975"/>
                    </a:xfrm>
                    <a:prstGeom prst="rect">
                      <a:avLst/>
                    </a:prstGeom>
                    <a:noFill/>
                    <a:ln w="9525">
                      <a:noFill/>
                    </a:ln>
                  </pic:spPr>
                </pic:pic>
              </a:graphicData>
            </a:graphic>
          </wp:inline>
        </w:drawing>
      </w:r>
      <w:r>
        <w:rPr>
          <w:rFonts w:hAnsi="宋体" w:cs="宋体" w:hint="eastAsia"/>
          <w:sz w:val="24"/>
          <w:szCs w:val="24"/>
        </w:rPr>
        <w:t xml:space="preserve">   </w:t>
      </w:r>
      <w:r>
        <w:rPr>
          <w:rFonts w:hAnsi="宋体" w:cs="宋体"/>
          <w:noProof/>
          <w:sz w:val="24"/>
          <w:szCs w:val="24"/>
        </w:rPr>
        <w:drawing>
          <wp:inline distT="0" distB="0" distL="114300" distR="114300" wp14:anchorId="044B33D4" wp14:editId="540FEF9B">
            <wp:extent cx="1514475" cy="1047750"/>
            <wp:effectExtent l="0" t="0" r="9525" b="0"/>
            <wp:docPr id="22"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56"/>
                    <pic:cNvPicPr>
                      <a:picLocks noChangeAspect="1"/>
                    </pic:cNvPicPr>
                  </pic:nvPicPr>
                  <pic:blipFill>
                    <a:blip r:embed="rId13"/>
                    <a:stretch>
                      <a:fillRect/>
                    </a:stretch>
                  </pic:blipFill>
                  <pic:spPr>
                    <a:xfrm>
                      <a:off x="0" y="0"/>
                      <a:ext cx="1514475" cy="1047750"/>
                    </a:xfrm>
                    <a:prstGeom prst="rect">
                      <a:avLst/>
                    </a:prstGeom>
                    <a:noFill/>
                    <a:ln w="9525">
                      <a:noFill/>
                    </a:ln>
                  </pic:spPr>
                </pic:pic>
              </a:graphicData>
            </a:graphic>
          </wp:inline>
        </w:drawing>
      </w:r>
      <w:r>
        <w:rPr>
          <w:color w:val="000000"/>
          <w:sz w:val="22"/>
          <w:szCs w:val="28"/>
        </w:rPr>
        <w:br/>
        <w:t>眼睛与照相机不同的是：人的眼睛是通过调节焦距来获得清晰的像，普通照相机是通过改变像距使像变得清晰。</w:t>
      </w:r>
    </w:p>
    <w:p w14:paraId="34F49C6E" w14:textId="77777777" w:rsidR="009A0BC4" w:rsidRDefault="00000000">
      <w:pPr>
        <w:rPr>
          <w:color w:val="000000"/>
          <w:sz w:val="22"/>
          <w:szCs w:val="22"/>
        </w:rPr>
      </w:pPr>
      <w:r>
        <w:rPr>
          <w:color w:val="000000"/>
          <w:sz w:val="22"/>
          <w:szCs w:val="28"/>
        </w:rPr>
        <w:t>（</w:t>
      </w:r>
      <w:r>
        <w:rPr>
          <w:color w:val="000000"/>
          <w:sz w:val="22"/>
          <w:szCs w:val="28"/>
        </w:rPr>
        <w:t>1</w:t>
      </w:r>
      <w:r>
        <w:rPr>
          <w:color w:val="000000"/>
          <w:sz w:val="22"/>
          <w:szCs w:val="28"/>
        </w:rPr>
        <w:t>）眼睛的晶状体相当于照相机的</w:t>
      </w:r>
      <w:r>
        <w:rPr>
          <w:color w:val="000000"/>
          <w:sz w:val="22"/>
          <w:szCs w:val="28"/>
          <w:u w:val="single"/>
        </w:rPr>
        <w:t xml:space="preserve">        </w:t>
      </w:r>
      <w:r>
        <w:rPr>
          <w:color w:val="000000"/>
          <w:sz w:val="22"/>
          <w:szCs w:val="28"/>
        </w:rPr>
        <w:t>。</w:t>
      </w:r>
      <w:r>
        <w:rPr>
          <w:color w:val="000000"/>
          <w:sz w:val="22"/>
          <w:szCs w:val="28"/>
        </w:rPr>
        <w:t>A</w:t>
      </w:r>
      <w:r>
        <w:rPr>
          <w:color w:val="000000"/>
          <w:sz w:val="22"/>
          <w:szCs w:val="28"/>
        </w:rPr>
        <w:t>．快门</w:t>
      </w:r>
      <w:r>
        <w:rPr>
          <w:color w:val="000000"/>
          <w:sz w:val="22"/>
          <w:szCs w:val="28"/>
        </w:rPr>
        <w:t>  B</w:t>
      </w:r>
      <w:r>
        <w:rPr>
          <w:color w:val="000000"/>
          <w:sz w:val="22"/>
          <w:szCs w:val="28"/>
        </w:rPr>
        <w:t>．光圈</w:t>
      </w:r>
      <w:r>
        <w:rPr>
          <w:color w:val="000000"/>
          <w:sz w:val="22"/>
          <w:szCs w:val="28"/>
        </w:rPr>
        <w:t>   C</w:t>
      </w:r>
      <w:r>
        <w:rPr>
          <w:color w:val="000000"/>
          <w:sz w:val="22"/>
          <w:szCs w:val="28"/>
        </w:rPr>
        <w:t>．镜头</w:t>
      </w:r>
      <w:r>
        <w:rPr>
          <w:color w:val="000000"/>
          <w:sz w:val="22"/>
          <w:szCs w:val="28"/>
        </w:rPr>
        <w:t>   D</w:t>
      </w:r>
      <w:r>
        <w:rPr>
          <w:color w:val="000000"/>
          <w:sz w:val="22"/>
          <w:szCs w:val="28"/>
        </w:rPr>
        <w:t>．胶片</w:t>
      </w:r>
      <w:r>
        <w:rPr>
          <w:color w:val="000000"/>
          <w:sz w:val="22"/>
          <w:szCs w:val="28"/>
        </w:rPr>
        <w:br/>
      </w:r>
      <w:r>
        <w:rPr>
          <w:color w:val="000000"/>
          <w:sz w:val="22"/>
          <w:szCs w:val="28"/>
        </w:rPr>
        <w:t>（</w:t>
      </w:r>
      <w:r>
        <w:rPr>
          <w:color w:val="000000"/>
          <w:sz w:val="22"/>
          <w:szCs w:val="28"/>
        </w:rPr>
        <w:t>2</w:t>
      </w:r>
      <w:r>
        <w:rPr>
          <w:color w:val="000000"/>
          <w:sz w:val="22"/>
          <w:szCs w:val="28"/>
        </w:rPr>
        <w:t>）眼睛的视网膜相当于照相机的</w:t>
      </w:r>
      <w:r>
        <w:rPr>
          <w:color w:val="000000"/>
          <w:sz w:val="22"/>
          <w:szCs w:val="28"/>
          <w:u w:val="single"/>
        </w:rPr>
        <w:t xml:space="preserve">        </w:t>
      </w:r>
      <w:r>
        <w:rPr>
          <w:color w:val="000000"/>
          <w:sz w:val="22"/>
          <w:szCs w:val="28"/>
        </w:rPr>
        <w:t>。</w:t>
      </w:r>
      <w:r>
        <w:rPr>
          <w:color w:val="000000"/>
          <w:sz w:val="22"/>
          <w:szCs w:val="28"/>
        </w:rPr>
        <w:t>A</w:t>
      </w:r>
      <w:r>
        <w:rPr>
          <w:color w:val="000000"/>
          <w:sz w:val="22"/>
          <w:szCs w:val="28"/>
        </w:rPr>
        <w:t>．快门</w:t>
      </w:r>
      <w:r>
        <w:rPr>
          <w:color w:val="000000"/>
          <w:sz w:val="22"/>
          <w:szCs w:val="28"/>
        </w:rPr>
        <w:t>  B</w:t>
      </w:r>
      <w:r>
        <w:rPr>
          <w:color w:val="000000"/>
          <w:sz w:val="22"/>
          <w:szCs w:val="28"/>
        </w:rPr>
        <w:t>．光圈</w:t>
      </w:r>
      <w:r>
        <w:rPr>
          <w:color w:val="000000"/>
          <w:sz w:val="22"/>
          <w:szCs w:val="28"/>
        </w:rPr>
        <w:t>  C</w:t>
      </w:r>
      <w:r>
        <w:rPr>
          <w:color w:val="000000"/>
          <w:sz w:val="22"/>
          <w:szCs w:val="28"/>
        </w:rPr>
        <w:t>．镜头</w:t>
      </w:r>
      <w:r>
        <w:rPr>
          <w:color w:val="000000"/>
          <w:sz w:val="22"/>
          <w:szCs w:val="28"/>
        </w:rPr>
        <w:t>  D</w:t>
      </w:r>
      <w:r>
        <w:rPr>
          <w:color w:val="000000"/>
          <w:sz w:val="22"/>
          <w:szCs w:val="28"/>
        </w:rPr>
        <w:t>．胶片</w:t>
      </w:r>
      <w:r>
        <w:rPr>
          <w:color w:val="000000"/>
          <w:sz w:val="22"/>
          <w:szCs w:val="28"/>
        </w:rPr>
        <w:br/>
      </w:r>
      <w:r>
        <w:rPr>
          <w:color w:val="000000"/>
          <w:sz w:val="22"/>
          <w:szCs w:val="28"/>
        </w:rPr>
        <w:t>（</w:t>
      </w:r>
      <w:r>
        <w:rPr>
          <w:color w:val="000000"/>
          <w:sz w:val="22"/>
          <w:szCs w:val="28"/>
        </w:rPr>
        <w:t>3</w:t>
      </w:r>
      <w:r>
        <w:rPr>
          <w:color w:val="000000"/>
          <w:sz w:val="22"/>
          <w:szCs w:val="28"/>
        </w:rPr>
        <w:t>）上图的眼睛存在哪类视力问题？哪种透镜能对它进行矫正？</w:t>
      </w:r>
      <w:r>
        <w:rPr>
          <w:color w:val="000000"/>
          <w:sz w:val="22"/>
          <w:szCs w:val="28"/>
          <w:u w:val="single"/>
        </w:rPr>
        <w:t xml:space="preserve">        </w:t>
      </w:r>
      <w:r>
        <w:rPr>
          <w:color w:val="000000"/>
          <w:sz w:val="22"/>
          <w:szCs w:val="28"/>
        </w:rPr>
        <w:t>、</w:t>
      </w:r>
      <w:r>
        <w:rPr>
          <w:color w:val="000000"/>
          <w:sz w:val="22"/>
          <w:szCs w:val="28"/>
          <w:u w:val="single"/>
        </w:rPr>
        <w:t xml:space="preserve">           </w:t>
      </w:r>
      <w:r>
        <w:rPr>
          <w:color w:val="000000"/>
          <w:sz w:val="22"/>
          <w:szCs w:val="28"/>
        </w:rPr>
        <w:t>。</w:t>
      </w:r>
    </w:p>
    <w:p w14:paraId="2721F969" w14:textId="77777777" w:rsidR="009A0BC4" w:rsidRDefault="00000000">
      <w:pPr>
        <w:rPr>
          <w:rFonts w:ascii="Microsoft YaHei UI" w:eastAsia="Microsoft YaHei UI" w:hAnsi="Microsoft YaHei UI" w:cs="Microsoft YaHei UI" w:hint="eastAsia"/>
          <w:color w:val="FF0000"/>
          <w:spacing w:val="8"/>
          <w:kern w:val="0"/>
          <w:sz w:val="28"/>
          <w:szCs w:val="28"/>
          <w:shd w:val="clear" w:color="auto" w:fill="FFFFFF"/>
          <w:lang w:bidi="ar"/>
        </w:rPr>
      </w:pPr>
      <w:r>
        <w:rPr>
          <w:rFonts w:ascii="Microsoft YaHei UI" w:eastAsia="Microsoft YaHei UI" w:hAnsi="Microsoft YaHei UI" w:cs="Microsoft YaHei UI" w:hint="eastAsia"/>
          <w:color w:val="FF0000"/>
          <w:spacing w:val="8"/>
          <w:kern w:val="0"/>
          <w:sz w:val="28"/>
          <w:szCs w:val="28"/>
          <w:shd w:val="clear" w:color="auto" w:fill="FFFFFF"/>
          <w:lang w:bidi="ar"/>
        </w:rPr>
        <w:t>参考答案：</w:t>
      </w:r>
    </w:p>
    <w:p w14:paraId="5D69F5A1" w14:textId="77777777" w:rsidR="009A0BC4" w:rsidRDefault="00000000">
      <w:pPr>
        <w:rPr>
          <w:rFonts w:ascii="Microsoft YaHei UI" w:eastAsia="Microsoft YaHei UI" w:hAnsi="Microsoft YaHei UI" w:cs="Microsoft YaHei UI" w:hint="eastAsia"/>
          <w:color w:val="FF0000"/>
          <w:spacing w:val="8"/>
          <w:kern w:val="0"/>
          <w:sz w:val="28"/>
          <w:szCs w:val="28"/>
          <w:shd w:val="clear" w:color="auto" w:fill="FFFFFF"/>
          <w:lang w:bidi="ar"/>
        </w:rPr>
      </w:pPr>
      <w:r>
        <w:rPr>
          <w:rFonts w:ascii="Microsoft YaHei UI" w:eastAsia="Microsoft YaHei UI" w:hAnsi="Microsoft YaHei UI" w:cs="Microsoft YaHei UI" w:hint="eastAsia"/>
          <w:color w:val="FF0000"/>
          <w:spacing w:val="8"/>
          <w:kern w:val="0"/>
          <w:sz w:val="28"/>
          <w:szCs w:val="28"/>
          <w:shd w:val="clear" w:color="auto" w:fill="FFFFFF"/>
          <w:lang w:bidi="ar"/>
        </w:rPr>
        <w:t>1、C；2、B；3、B；4、A；5、睫状体；较薄；变厚；6、倒立；缩小；实；放大镜；视角；7、近视眼；乙；8、近视；9、（1）C；（2）D；（3）近视眼；凹透镜</w:t>
      </w:r>
    </w:p>
    <w:p w14:paraId="4500FC14" w14:textId="77777777" w:rsidR="009A0BC4" w:rsidRDefault="009A0BC4">
      <w:pPr>
        <w:widowControl/>
        <w:adjustRightInd w:val="0"/>
        <w:snapToGrid w:val="0"/>
        <w:jc w:val="left"/>
        <w:rPr>
          <w:rStyle w:val="a9"/>
          <w:rFonts w:ascii="微软雅黑" w:eastAsia="微软雅黑" w:hAnsi="微软雅黑" w:cs="微软雅黑" w:hint="eastAsia"/>
          <w:b w:val="0"/>
          <w:spacing w:val="8"/>
          <w:kern w:val="0"/>
          <w:sz w:val="28"/>
          <w:szCs w:val="28"/>
          <w:shd w:val="clear" w:color="auto" w:fill="FFFFFF"/>
          <w:lang w:bidi="ar"/>
        </w:rPr>
      </w:pPr>
    </w:p>
    <w:sectPr w:rsidR="009A0BC4">
      <w:headerReference w:type="default" r:id="rId14"/>
      <w:footerReference w:type="default" r:id="rId15"/>
      <w:pgSz w:w="11906" w:h="16838"/>
      <w:pgMar w:top="1134" w:right="1134" w:bottom="1134" w:left="1134" w:header="851" w:footer="992" w:gutter="0"/>
      <w:pgBorders>
        <w:top w:val="single" w:sz="6" w:space="1" w:color="auto"/>
        <w:left w:val="single" w:sz="6" w:space="4" w:color="auto"/>
        <w:bottom w:val="single" w:sz="6" w:space="1" w:color="auto"/>
        <w:right w:val="single" w:sz="6" w:space="4" w:color="auto"/>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F7B07" w14:textId="77777777" w:rsidR="00E73986" w:rsidRDefault="00E73986">
      <w:r>
        <w:separator/>
      </w:r>
    </w:p>
  </w:endnote>
  <w:endnote w:type="continuationSeparator" w:id="0">
    <w:p w14:paraId="7CC9B1CA" w14:textId="77777777" w:rsidR="00E73986" w:rsidRDefault="00E7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default"/>
    <w:sig w:usb0="00000000" w:usb1="0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ime New Romans">
    <w:altName w:val="微软雅黑"/>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Gabriola">
    <w:panose1 w:val="04040605051002020D02"/>
    <w:charset w:val="00"/>
    <w:family w:val="decorative"/>
    <w:pitch w:val="variable"/>
    <w:sig w:usb0="E00002EF" w:usb1="5000204B" w:usb2="00000000" w:usb3="00000000" w:csb0="0000009F" w:csb1="00000000"/>
  </w:font>
  <w:font w:name="Microsoft YaHei UI">
    <w:altName w:val="Segoe Print"/>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C79C3" w14:textId="77777777" w:rsidR="009A0BC4" w:rsidRDefault="00000000">
    <w:pPr>
      <w:pStyle w:val="a5"/>
    </w:pPr>
    <w:r>
      <w:rPr>
        <w:noProof/>
      </w:rPr>
      <mc:AlternateContent>
        <mc:Choice Requires="wps">
          <w:drawing>
            <wp:anchor distT="0" distB="0" distL="114300" distR="114300" simplePos="0" relativeHeight="251656192" behindDoc="0" locked="0" layoutInCell="1" allowOverlap="1" wp14:anchorId="597D8A98" wp14:editId="403AC634">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98EB6A" w14:textId="77777777" w:rsidR="009A0BC4"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7D8A98" id="_x0000_t202" coordsize="21600,21600" o:spt="202" path="m,l,21600r21600,l21600,xe">
              <v:stroke joinstyle="miter"/>
              <v:path gradientshapeok="t" o:connecttype="rect"/>
            </v:shapetype>
            <v:shape id="文本框 45" o:spid="_x0000_s1026"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398EB6A" w14:textId="77777777" w:rsidR="009A0BC4"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5667F22C" w14:textId="3086C8A1" w:rsidR="004151FC" w:rsidRDefault="00000000">
    <w:pPr>
      <w:tabs>
        <w:tab w:val="center" w:pos="4153"/>
        <w:tab w:val="right" w:pos="8306"/>
      </w:tabs>
      <w:snapToGrid w:val="0"/>
      <w:jc w:val="left"/>
      <w:rPr>
        <w:kern w:val="0"/>
        <w:sz w:val="2"/>
        <w:szCs w:val="2"/>
      </w:rPr>
    </w:pPr>
    <w:r>
      <w:rPr>
        <w:color w:val="FFFFFF"/>
        <w:sz w:val="2"/>
        <w:szCs w:val="2"/>
      </w:rPr>
      <w:pict w14:anchorId="29D2A2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6" type="#_x0000_t136" alt="学科网 zxxk.com"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sidR="00D7263A">
      <w:rPr>
        <w:noProof/>
        <w:color w:val="FFFFFF"/>
        <w:sz w:val="2"/>
        <w:szCs w:val="2"/>
      </w:rPr>
      <w:drawing>
        <wp:anchor distT="0" distB="0" distL="114300" distR="114300" simplePos="0" relativeHeight="251658240" behindDoc="0" locked="0" layoutInCell="1" allowOverlap="1" wp14:anchorId="10B82610" wp14:editId="4510CC9F">
          <wp:simplePos x="0" y="0"/>
          <wp:positionH relativeFrom="column">
            <wp:posOffset>813435</wp:posOffset>
          </wp:positionH>
          <wp:positionV relativeFrom="paragraph">
            <wp:posOffset>-263525</wp:posOffset>
          </wp:positionV>
          <wp:extent cx="635" cy="635"/>
          <wp:effectExtent l="0" t="0" r="0" b="0"/>
          <wp:wrapNone/>
          <wp:docPr id="1306510563"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36E6D" w14:textId="77777777" w:rsidR="00E73986" w:rsidRDefault="00E73986">
      <w:r>
        <w:separator/>
      </w:r>
    </w:p>
  </w:footnote>
  <w:footnote w:type="continuationSeparator" w:id="0">
    <w:p w14:paraId="39D8DB99" w14:textId="77777777" w:rsidR="00E73986" w:rsidRDefault="00E73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69A1" w14:textId="03608F8F" w:rsidR="004151FC" w:rsidRDefault="00D7263A">
    <w:pPr>
      <w:pBdr>
        <w:bottom w:val="none" w:sz="0" w:space="1" w:color="auto"/>
      </w:pBdr>
      <w:snapToGrid w:val="0"/>
      <w:rPr>
        <w:kern w:val="0"/>
        <w:sz w:val="2"/>
        <w:szCs w:val="2"/>
      </w:rPr>
    </w:pPr>
    <w:r>
      <w:rPr>
        <w:noProof/>
      </w:rPr>
      <w:drawing>
        <wp:anchor distT="0" distB="0" distL="114300" distR="114300" simplePos="0" relativeHeight="251657216" behindDoc="0" locked="0" layoutInCell="1" allowOverlap="1" wp14:anchorId="161167F5" wp14:editId="080C7A1C">
          <wp:simplePos x="0" y="0"/>
          <wp:positionH relativeFrom="column">
            <wp:posOffset>4457700</wp:posOffset>
          </wp:positionH>
          <wp:positionV relativeFrom="paragraph">
            <wp:posOffset>107315</wp:posOffset>
          </wp:positionV>
          <wp:extent cx="9525" cy="9525"/>
          <wp:effectExtent l="0" t="0" r="0" b="0"/>
          <wp:wrapNone/>
          <wp:docPr id="1011537815" name="图片 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RkNmVmYmJjYzBmYjM0OWJmMGIxYTFhNGRjNGIyOWMifQ=="/>
  </w:docVars>
  <w:rsids>
    <w:rsidRoot w:val="5DF629EF"/>
    <w:rsid w:val="000B1D75"/>
    <w:rsid w:val="000D6254"/>
    <w:rsid w:val="004151FC"/>
    <w:rsid w:val="009A0BC4"/>
    <w:rsid w:val="00B53BD7"/>
    <w:rsid w:val="00C02FC6"/>
    <w:rsid w:val="00CD5876"/>
    <w:rsid w:val="00CE7C36"/>
    <w:rsid w:val="00D7263A"/>
    <w:rsid w:val="00E73986"/>
    <w:rsid w:val="01420A1F"/>
    <w:rsid w:val="022E44A8"/>
    <w:rsid w:val="02FC6AF6"/>
    <w:rsid w:val="04DA1AB9"/>
    <w:rsid w:val="05F96B7B"/>
    <w:rsid w:val="06C55506"/>
    <w:rsid w:val="0714092B"/>
    <w:rsid w:val="08642D00"/>
    <w:rsid w:val="08A72892"/>
    <w:rsid w:val="08DA0EE6"/>
    <w:rsid w:val="08EE1E7A"/>
    <w:rsid w:val="08FD1FCF"/>
    <w:rsid w:val="0A466107"/>
    <w:rsid w:val="0B470389"/>
    <w:rsid w:val="0BD45EF5"/>
    <w:rsid w:val="0C0F517A"/>
    <w:rsid w:val="0D7723E8"/>
    <w:rsid w:val="0E287A7D"/>
    <w:rsid w:val="0E807E3A"/>
    <w:rsid w:val="0EAE0E4B"/>
    <w:rsid w:val="0F5F09C4"/>
    <w:rsid w:val="0F7E0AE8"/>
    <w:rsid w:val="10333760"/>
    <w:rsid w:val="1145536B"/>
    <w:rsid w:val="128A5273"/>
    <w:rsid w:val="147E0C95"/>
    <w:rsid w:val="14CC02F4"/>
    <w:rsid w:val="14EC73E1"/>
    <w:rsid w:val="154A2F50"/>
    <w:rsid w:val="15F97BBC"/>
    <w:rsid w:val="175E7186"/>
    <w:rsid w:val="17B648CC"/>
    <w:rsid w:val="18005D4F"/>
    <w:rsid w:val="19241D0A"/>
    <w:rsid w:val="198A4263"/>
    <w:rsid w:val="19D70B73"/>
    <w:rsid w:val="1A980C31"/>
    <w:rsid w:val="1BFB4FF6"/>
    <w:rsid w:val="1D540E0F"/>
    <w:rsid w:val="1E675D84"/>
    <w:rsid w:val="1E85469F"/>
    <w:rsid w:val="207600A4"/>
    <w:rsid w:val="20BF7A4B"/>
    <w:rsid w:val="21A223BE"/>
    <w:rsid w:val="22A77C33"/>
    <w:rsid w:val="22CB05BB"/>
    <w:rsid w:val="22F21163"/>
    <w:rsid w:val="2409047A"/>
    <w:rsid w:val="2685203A"/>
    <w:rsid w:val="26EC483C"/>
    <w:rsid w:val="27A9463A"/>
    <w:rsid w:val="2B322C24"/>
    <w:rsid w:val="2B604039"/>
    <w:rsid w:val="2E1D2934"/>
    <w:rsid w:val="2F130E79"/>
    <w:rsid w:val="2F2C0F8D"/>
    <w:rsid w:val="304320DD"/>
    <w:rsid w:val="31313A98"/>
    <w:rsid w:val="313A6116"/>
    <w:rsid w:val="31EF0CAF"/>
    <w:rsid w:val="32541B08"/>
    <w:rsid w:val="328949F5"/>
    <w:rsid w:val="336853D7"/>
    <w:rsid w:val="364174B1"/>
    <w:rsid w:val="3739694B"/>
    <w:rsid w:val="379C5435"/>
    <w:rsid w:val="381C311D"/>
    <w:rsid w:val="38B37F34"/>
    <w:rsid w:val="38DD3B18"/>
    <w:rsid w:val="394153F5"/>
    <w:rsid w:val="397A0ADB"/>
    <w:rsid w:val="3A2C0055"/>
    <w:rsid w:val="3B0C59EE"/>
    <w:rsid w:val="3B240D52"/>
    <w:rsid w:val="3CD80668"/>
    <w:rsid w:val="3F4D13FD"/>
    <w:rsid w:val="3FCA7B1B"/>
    <w:rsid w:val="402D5FD6"/>
    <w:rsid w:val="403C1C4F"/>
    <w:rsid w:val="40C90721"/>
    <w:rsid w:val="40E52939"/>
    <w:rsid w:val="410B59C4"/>
    <w:rsid w:val="41AB5D29"/>
    <w:rsid w:val="423D2425"/>
    <w:rsid w:val="434929F0"/>
    <w:rsid w:val="43CE06CA"/>
    <w:rsid w:val="43EB2E22"/>
    <w:rsid w:val="45B73129"/>
    <w:rsid w:val="471F1B06"/>
    <w:rsid w:val="48D342DC"/>
    <w:rsid w:val="4A3B0ADD"/>
    <w:rsid w:val="4A492D43"/>
    <w:rsid w:val="4A5E4D70"/>
    <w:rsid w:val="4BAD77B9"/>
    <w:rsid w:val="4C8E5A4E"/>
    <w:rsid w:val="4CC0351C"/>
    <w:rsid w:val="4F1A65B3"/>
    <w:rsid w:val="505820AB"/>
    <w:rsid w:val="52672EFE"/>
    <w:rsid w:val="5312144C"/>
    <w:rsid w:val="532966CA"/>
    <w:rsid w:val="542A0C0D"/>
    <w:rsid w:val="557F0486"/>
    <w:rsid w:val="55CE2806"/>
    <w:rsid w:val="55CF411C"/>
    <w:rsid w:val="57D54EDB"/>
    <w:rsid w:val="58070A5D"/>
    <w:rsid w:val="59771406"/>
    <w:rsid w:val="59AB60A8"/>
    <w:rsid w:val="5BB05B32"/>
    <w:rsid w:val="5CBA1D36"/>
    <w:rsid w:val="5D6E48CE"/>
    <w:rsid w:val="5DF629EF"/>
    <w:rsid w:val="5F5A335C"/>
    <w:rsid w:val="613F1997"/>
    <w:rsid w:val="61580343"/>
    <w:rsid w:val="636C69C4"/>
    <w:rsid w:val="65A05841"/>
    <w:rsid w:val="672229B1"/>
    <w:rsid w:val="67C73559"/>
    <w:rsid w:val="6A1F767C"/>
    <w:rsid w:val="6A773014"/>
    <w:rsid w:val="6B215011"/>
    <w:rsid w:val="6BDD159D"/>
    <w:rsid w:val="6CE4695B"/>
    <w:rsid w:val="6E272FA3"/>
    <w:rsid w:val="6E7E03D7"/>
    <w:rsid w:val="6F675244"/>
    <w:rsid w:val="70742409"/>
    <w:rsid w:val="70CE181E"/>
    <w:rsid w:val="7273136E"/>
    <w:rsid w:val="747E61BE"/>
    <w:rsid w:val="760652AE"/>
    <w:rsid w:val="77035587"/>
    <w:rsid w:val="787B63C5"/>
    <w:rsid w:val="788812E7"/>
    <w:rsid w:val="79425A05"/>
    <w:rsid w:val="7950416C"/>
    <w:rsid w:val="797572B9"/>
    <w:rsid w:val="79A80C51"/>
    <w:rsid w:val="7B5353D8"/>
    <w:rsid w:val="7BFA5658"/>
    <w:rsid w:val="7CBB3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00062D69"/>
  <w15:docId w15:val="{ACB70497-396C-4B32-8AA4-D9AF3CA0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semiHidden="1" w:uiPriority="99" w:unhideWhenUsed="1" w:qFormat="1"/>
    <w:lsdException w:name="Subtitle" w:qFormat="1"/>
    <w:lsdException w:name="Hyperlink"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lang w:eastAsia="zh-CN"/>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semiHidden/>
    <w:unhideWhenUsed/>
    <w:qFormat/>
    <w:pPr>
      <w:spacing w:after="120"/>
    </w:pPr>
  </w:style>
  <w:style w:type="paragraph" w:styleId="a4">
    <w:name w:val="Plain Text"/>
    <w:basedOn w:val="a"/>
    <w:autoRedefine/>
    <w:unhideWhenUsed/>
    <w:qFormat/>
    <w:rPr>
      <w:rFonts w:ascii="宋体" w:hAnsi="Courier New" w:cs="Courier New"/>
      <w:szCs w:val="21"/>
    </w:r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autoRedefine/>
    <w:qFormat/>
    <w:pPr>
      <w:spacing w:beforeAutospacing="1" w:afterAutospacing="1"/>
      <w:jc w:val="left"/>
    </w:pPr>
    <w:rPr>
      <w:kern w:val="0"/>
      <w:sz w:val="24"/>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page number"/>
    <w:basedOn w:val="a0"/>
    <w:qFormat/>
  </w:style>
  <w:style w:type="character" w:styleId="ab">
    <w:name w:val="Emphasis"/>
    <w:basedOn w:val="a0"/>
    <w:qFormat/>
    <w:rPr>
      <w:i/>
    </w:rPr>
  </w:style>
  <w:style w:type="character" w:styleId="ac">
    <w:name w:val="Hyperlink"/>
    <w:basedOn w:val="a0"/>
    <w:qFormat/>
    <w:rPr>
      <w:color w:val="0000FF"/>
      <w:u w:val="single"/>
    </w:rPr>
  </w:style>
  <w:style w:type="character" w:customStyle="1" w:styleId="ucqobject1">
    <w:name w:val="uc_q_object1"/>
    <w:basedOn w:val="a0"/>
    <w:autoRedefine/>
    <w:qFormat/>
    <w:rPr>
      <w:rFonts w:ascii="Times" w:hAnsi="Times" w:cs="Times" w:hint="default"/>
      <w:sz w:val="21"/>
      <w:szCs w:val="21"/>
    </w:rPr>
  </w:style>
  <w:style w:type="paragraph" w:customStyle="1" w:styleId="DefaultParagraph">
    <w:name w:val="DefaultParagraph"/>
    <w:autoRedefine/>
    <w:qFormat/>
    <w:rPr>
      <w:rFonts w:hAnsi="Calibri"/>
      <w:kern w:val="2"/>
      <w:sz w:val="21"/>
      <w:szCs w:val="22"/>
      <w:lang w:eastAsia="zh-CN"/>
    </w:rPr>
  </w:style>
  <w:style w:type="paragraph" w:customStyle="1" w:styleId="Normal10">
    <w:name w:val="Normal_1_0"/>
    <w:autoRedefine/>
    <w:qFormat/>
    <w:pPr>
      <w:widowControl w:val="0"/>
      <w:jc w:val="both"/>
    </w:pPr>
    <w:rPr>
      <w:rFonts w:ascii="Time New Romans" w:hAnsi="Time New Romans"/>
      <w:kern w:val="2"/>
      <w:sz w:val="21"/>
      <w:szCs w:val="22"/>
      <w:lang w:eastAsia="zh-CN"/>
    </w:rPr>
  </w:style>
  <w:style w:type="character" w:customStyle="1" w:styleId="mathjye1">
    <w:name w:val="mathjye1"/>
    <w:basedOn w:val="a0"/>
    <w:qFormat/>
    <w:rPr>
      <w:spacing w:val="0"/>
      <w:sz w:val="20"/>
      <w:szCs w:val="20"/>
      <w:rt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2024-01-22T00:27:00Z</dcterms:created>
  <dcterms:modified xsi:type="dcterms:W3CDTF">2024-08-04T00:16:00Z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