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51" w:rsidRPr="009C2996" w:rsidRDefault="00BC1551" w:rsidP="009C2996">
      <w:pPr>
        <w:pStyle w:val="a5"/>
        <w:ind w:firstLineChars="200" w:firstLine="720"/>
        <w:jc w:val="center"/>
        <w:rPr>
          <w:rFonts w:ascii="黑体" w:eastAsia="黑体" w:hAnsi="黑体" w:cs="宋体"/>
          <w:color w:val="E36C0A" w:themeColor="accent6" w:themeShade="BF"/>
          <w:sz w:val="36"/>
        </w:rPr>
      </w:pPr>
      <w:bookmarkStart w:id="0" w:name="_GoBack"/>
      <w:bookmarkEnd w:id="0"/>
      <w:r w:rsidRPr="009C2996">
        <w:rPr>
          <w:rFonts w:ascii="黑体" w:eastAsia="黑体" w:hAnsi="黑体" w:cs="宋体"/>
          <w:color w:val="E36C0A" w:themeColor="accent6" w:themeShade="BF"/>
          <w:sz w:val="36"/>
        </w:rPr>
        <w:t>13．4探究串、并联电路中的电流</w:t>
      </w:r>
    </w:p>
    <w:p w:rsidR="00BC1551" w:rsidRDefault="00BC1551" w:rsidP="00BC15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1" w:rsidRDefault="00BC1551" w:rsidP="00BC15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1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训练连接电路的基本技能。</w:t>
      </w:r>
    </w:p>
    <w:p w:rsidR="00BC1551" w:rsidRDefault="00BC1551" w:rsidP="00BC15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2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会使用电流表测量串、并联电路中的电流。</w:t>
      </w:r>
    </w:p>
    <w:p w:rsidR="00BC1551" w:rsidRDefault="00BC1551" w:rsidP="00BC15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3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通过实验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探究串联电路中电流的关系和并联电路中电流的关系。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eastAsia="楷体_GB2312"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重点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实验探究串、并联电路的电流规律。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难点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串、并联电路中电流规律的应</w:t>
      </w:r>
      <w:r>
        <w:rPr>
          <w:rFonts w:hAnsi="宋体" w:cs="宋体" w:hint="eastAsia"/>
        </w:rPr>
        <w:t>用。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 两节干电池、开关一个、小灯泡两个、导线若干、示教板(插件)、演示电表、教学用软件(初中电学实验室)。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</w:rPr>
        <w:t>,</w:t>
      </w:r>
      <w:r w:rsidRPr="007B3035">
        <w:rPr>
          <w:rFonts w:eastAsia="黑体" w:hAnsi="宋体" w:cs="宋体"/>
        </w:rPr>
        <w:t>教学过程</w:t>
      </w:r>
      <w:r>
        <w:rPr>
          <w:rFonts w:hAnsi="宋体" w:cs="宋体"/>
        </w:rPr>
        <w:t>)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一、复习旧知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导入新课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回顾电流表的使用规则；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练习连接测量串联电路、并联电路(支路和干路)电流的实物图。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结合学生连接的实物图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提出一些要求：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(1)要</w:t>
      </w:r>
      <w:r>
        <w:rPr>
          <w:rFonts w:hAnsi="宋体" w:cs="宋体" w:hint="eastAsia"/>
        </w:rPr>
        <w:t>按一定的顺序连接各个元件，以免连乱；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(</w:t>
      </w:r>
      <w:r>
        <w:rPr>
          <w:rFonts w:hAnsi="宋体" w:cs="宋体"/>
        </w:rPr>
        <w:t>2)按照规则连接电流表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注意其正负接线柱的接法；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(3)连好后检查一下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可顺着电流的方向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检查电路。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>
        <w:rPr>
          <w:rFonts w:hAnsi="宋体" w:cs="宋体"/>
        </w:rPr>
        <w:t>点题：本节课用电流表来测量串联电路和并联电路的电流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看看两种最基本的电路——串联电路和并联电路中的电流各有什么特点。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二、新课教学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一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探究串联电路中电流的规律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根据电路图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分别设计三个电路来测量</w:t>
      </w:r>
      <w:r w:rsidRPr="007B3035">
        <w:rPr>
          <w:rFonts w:hAnsi="宋体" w:cs="宋体" w:hint="eastAsia"/>
          <w:i/>
        </w:rPr>
        <w:t>A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B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C</w:t>
      </w:r>
      <w:r w:rsidRPr="007B3035">
        <w:rPr>
          <w:rFonts w:hAnsi="宋体" w:cs="宋体"/>
        </w:rPr>
        <w:t>三点的电流。</w:t>
      </w:r>
    </w:p>
    <w:p w:rsidR="00BC1551" w:rsidRDefault="00BC1551" w:rsidP="00BC1551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2219325" cy="1209675"/>
            <wp:effectExtent l="0" t="0" r="9525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连接电路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进行实验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并将测得的数据填入下表：</w:t>
      </w:r>
    </w:p>
    <w:p w:rsidR="00BC1551" w:rsidRPr="007B3035" w:rsidRDefault="00BC1551" w:rsidP="00BC1551">
      <w:pPr>
        <w:pStyle w:val="a5"/>
        <w:ind w:firstLineChars="200" w:firstLine="420"/>
        <w:rPr>
          <w:rFonts w:hAnsi="宋体" w:cs="宋体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1"/>
        <w:gridCol w:w="2131"/>
        <w:gridCol w:w="1606"/>
        <w:gridCol w:w="2026"/>
      </w:tblGrid>
      <w:tr w:rsidR="00BC1551" w:rsidRPr="007B3035" w:rsidTr="00874FCF"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/>
              </w:rPr>
              <w:lastRenderedPageBreak/>
              <w:t>观测对象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/>
                <w:i/>
              </w:rPr>
              <w:t>A</w:t>
            </w:r>
            <w:r w:rsidRPr="007B3035">
              <w:rPr>
                <w:rFonts w:hAnsi="宋体" w:cs="宋体"/>
              </w:rPr>
              <w:t>处的电流</w:t>
            </w:r>
            <w:r w:rsidRPr="007B3035">
              <w:rPr>
                <w:rFonts w:hAnsi="宋体" w:cs="宋体"/>
                <w:i/>
              </w:rPr>
              <w:t>I</w:t>
            </w:r>
            <w:r w:rsidRPr="007B3035">
              <w:rPr>
                <w:rFonts w:hAnsi="宋体" w:cs="宋体" w:hint="eastAsia"/>
                <w:i/>
                <w:vertAlign w:val="subscript"/>
              </w:rPr>
              <w:t>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 w:hint="eastAsia"/>
                <w:i/>
              </w:rPr>
              <w:t>B</w:t>
            </w:r>
            <w:r w:rsidRPr="007B3035">
              <w:rPr>
                <w:rFonts w:hAnsi="宋体" w:cs="宋体"/>
              </w:rPr>
              <w:t>处的电流</w:t>
            </w:r>
            <w:r w:rsidRPr="007B3035">
              <w:rPr>
                <w:rFonts w:hAnsi="宋体" w:cs="宋体"/>
                <w:i/>
              </w:rPr>
              <w:t>I</w:t>
            </w:r>
            <w:r w:rsidRPr="007B3035">
              <w:rPr>
                <w:rFonts w:hAnsi="宋体" w:cs="宋体" w:hint="eastAsia"/>
                <w:i/>
                <w:vertAlign w:val="subscript"/>
              </w:rPr>
              <w:t>B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 w:hint="eastAsia"/>
                <w:i/>
              </w:rPr>
              <w:t>C</w:t>
            </w:r>
            <w:r w:rsidRPr="007B3035">
              <w:rPr>
                <w:rFonts w:hAnsi="宋体" w:cs="宋体"/>
              </w:rPr>
              <w:t>处的电流</w:t>
            </w:r>
            <w:r w:rsidRPr="007B3035">
              <w:rPr>
                <w:rFonts w:hAnsi="宋体" w:cs="宋体"/>
                <w:i/>
              </w:rPr>
              <w:t>I</w:t>
            </w:r>
            <w:r w:rsidRPr="007B3035">
              <w:rPr>
                <w:rFonts w:hAnsi="宋体" w:cs="宋体" w:hint="eastAsia"/>
                <w:i/>
                <w:vertAlign w:val="subscript"/>
              </w:rPr>
              <w:t>C</w:t>
            </w:r>
          </w:p>
        </w:tc>
      </w:tr>
      <w:tr w:rsidR="00BC1551" w:rsidRPr="007B3035" w:rsidTr="00874FCF"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/>
              </w:rPr>
              <w:t>测量结果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BC1551" w:rsidRPr="007B3035" w:rsidTr="00874FCF"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第一次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BC1551" w:rsidTr="00874FCF"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BC1551" w:rsidRDefault="00BC1551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第二次</w:t>
            </w:r>
            <w:r w:rsidRPr="007B3035">
              <w:rPr>
                <w:rFonts w:hAnsi="宋体" w:cs="宋体"/>
              </w:rPr>
              <w:tab/>
            </w:r>
            <w:r w:rsidRPr="007B3035">
              <w:rPr>
                <w:rFonts w:hAnsi="宋体" w:cs="宋体"/>
              </w:rPr>
              <w:tab/>
            </w:r>
            <w:r w:rsidRPr="007B3035">
              <w:rPr>
                <w:rFonts w:hAnsi="宋体" w:cs="宋体"/>
              </w:rPr>
              <w:tab/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C1551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C1551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BC1551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</w:tbl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　　</w:t>
      </w:r>
      <w:r w:rsidRPr="007B3035">
        <w:rPr>
          <w:rFonts w:hAnsi="宋体" w:cs="宋体"/>
        </w:rPr>
        <w:t>交流和讨论数据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得出结论：</w:t>
      </w:r>
      <w:r w:rsidRPr="007B3035">
        <w:rPr>
          <w:rFonts w:eastAsia="黑体" w:hAnsi="宋体" w:cs="宋体"/>
        </w:rPr>
        <w:t>串联电路中的电流处处相等。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</w:t>
      </w:r>
      <w:r w:rsidRPr="007B3035">
        <w:rPr>
          <w:rFonts w:hAnsi="宋体" w:cs="宋体"/>
        </w:rPr>
        <w:t>在“探究串联电路中的电流”实验中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某同学用电流表分别测出图中</w:t>
      </w:r>
      <w:r w:rsidRPr="007B3035">
        <w:rPr>
          <w:rFonts w:hAnsi="宋体" w:cs="宋体"/>
          <w:i/>
        </w:rPr>
        <w:t>a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b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c</w:t>
      </w:r>
      <w:r w:rsidRPr="007B3035">
        <w:rPr>
          <w:rFonts w:hAnsi="宋体" w:cs="宋体"/>
        </w:rPr>
        <w:t>三处的电流大小。为了进一步探究</w:t>
      </w:r>
      <w:r w:rsidRPr="007B3035">
        <w:rPr>
          <w:rFonts w:hAnsi="宋体" w:cs="宋体"/>
          <w:i/>
        </w:rPr>
        <w:t>a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b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c</w:t>
      </w:r>
      <w:r w:rsidRPr="007B3035">
        <w:rPr>
          <w:rFonts w:hAnsi="宋体" w:cs="宋体"/>
        </w:rPr>
        <w:t>三处的电流大小有什么关系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他下一步的操作应该是</w:t>
      </w:r>
      <w:r>
        <w:rPr>
          <w:rFonts w:hAnsi="宋体" w:cs="宋体"/>
        </w:rPr>
        <w:t>(　　)</w:t>
      </w:r>
    </w:p>
    <w:p w:rsidR="00BC1551" w:rsidRDefault="00BC1551" w:rsidP="00BC1551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1057275" cy="723900"/>
            <wp:effectExtent l="0" t="0" r="9525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</w:t>
      </w:r>
      <w:r w:rsidRPr="007B3035">
        <w:rPr>
          <w:rFonts w:hAnsi="宋体" w:cs="宋体"/>
        </w:rPr>
        <w:t>将电源两极对调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再次测量</w:t>
      </w:r>
      <w:r w:rsidRPr="007B3035">
        <w:rPr>
          <w:rFonts w:hAnsi="宋体" w:cs="宋体"/>
          <w:i/>
        </w:rPr>
        <w:t>a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b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c</w:t>
      </w:r>
      <w:r w:rsidRPr="007B3035">
        <w:rPr>
          <w:rFonts w:hAnsi="宋体" w:cs="宋体"/>
        </w:rPr>
        <w:t>三处的电流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</w:t>
      </w:r>
      <w:r>
        <w:rPr>
          <w:rFonts w:hAnsi="宋体" w:cs="宋体"/>
        </w:rPr>
        <w:t>改变开关S的位置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再次测量</w:t>
      </w:r>
      <w:r w:rsidRPr="007B3035">
        <w:rPr>
          <w:rFonts w:hAnsi="宋体" w:cs="宋体" w:hint="eastAsia"/>
          <w:i/>
        </w:rPr>
        <w:t>a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b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c</w:t>
      </w:r>
      <w:r>
        <w:rPr>
          <w:rFonts w:hAnsi="宋体" w:cs="宋体"/>
        </w:rPr>
        <w:t>三处的电流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</w:t>
      </w:r>
      <w:r>
        <w:rPr>
          <w:rFonts w:hAnsi="宋体" w:cs="宋体"/>
        </w:rPr>
        <w:t>将图中两只灯泡位置对调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再次测量</w:t>
      </w:r>
      <w:r w:rsidRPr="007B3035">
        <w:rPr>
          <w:rFonts w:hAnsi="宋体" w:cs="宋体" w:hint="eastAsia"/>
          <w:i/>
        </w:rPr>
        <w:t>a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b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c</w:t>
      </w:r>
      <w:r>
        <w:rPr>
          <w:rFonts w:hAnsi="宋体" w:cs="宋体"/>
        </w:rPr>
        <w:t>三处的电流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D．</w:t>
      </w:r>
      <w:r>
        <w:rPr>
          <w:rFonts w:hAnsi="宋体" w:cs="宋体"/>
        </w:rPr>
        <w:t>换用不同规格的灯泡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再次测量</w:t>
      </w:r>
      <w:r w:rsidRPr="007B3035">
        <w:rPr>
          <w:rFonts w:hAnsi="宋体" w:cs="宋体" w:hint="eastAsia"/>
          <w:i/>
        </w:rPr>
        <w:t>a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b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c</w:t>
      </w:r>
      <w:r>
        <w:rPr>
          <w:rFonts w:hAnsi="宋体" w:cs="宋体" w:hint="eastAsia"/>
        </w:rPr>
        <w:t>三处的电流</w:t>
      </w:r>
    </w:p>
    <w:p w:rsidR="00BC1551" w:rsidRDefault="00BC1551" w:rsidP="00BC15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hAnsi="宋体" w:cs="宋体"/>
        </w:rPr>
        <w:t>“</w:t>
      </w:r>
      <w:r w:rsidRPr="007B3035">
        <w:rPr>
          <w:rFonts w:eastAsia="楷体_GB2312" w:hAnsi="宋体" w:cs="宋体"/>
        </w:rPr>
        <w:t>探究串联电路中的电流</w:t>
      </w:r>
      <w:r w:rsidRPr="007B3035">
        <w:rPr>
          <w:rFonts w:hAnsi="宋体" w:cs="宋体"/>
        </w:rPr>
        <w:t>”</w:t>
      </w:r>
      <w:r w:rsidRPr="007B3035">
        <w:rPr>
          <w:rFonts w:eastAsia="楷体_GB2312" w:hAnsi="宋体" w:cs="宋体"/>
        </w:rPr>
        <w:t>关系是一个探究性实验。这需要测量多组数据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进行分析、归纳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为使所测数据有普遍性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避免偶然性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应换用不同规格的小灯泡进行测量。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 xml:space="preserve"> D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二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探究并联电路中电流的规律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根据电路图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分别设计三个电路来测量</w:t>
      </w:r>
      <w:r w:rsidRPr="007B3035">
        <w:rPr>
          <w:rFonts w:hAnsi="宋体" w:cs="宋体"/>
          <w:i/>
        </w:rPr>
        <w:t>A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B</w:t>
      </w:r>
      <w:r w:rsidRPr="007B3035">
        <w:rPr>
          <w:rFonts w:hAnsi="宋体" w:cs="宋体"/>
        </w:rPr>
        <w:t>、</w:t>
      </w:r>
      <w:r w:rsidRPr="007B3035">
        <w:rPr>
          <w:rFonts w:hAnsi="宋体" w:cs="宋体"/>
          <w:i/>
        </w:rPr>
        <w:t>C</w:t>
      </w:r>
      <w:r w:rsidRPr="007B3035">
        <w:rPr>
          <w:rFonts w:hAnsi="宋体" w:cs="宋体"/>
        </w:rPr>
        <w:t>三点的电流。</w:t>
      </w:r>
    </w:p>
    <w:p w:rsidR="00BC1551" w:rsidRDefault="00BC1551" w:rsidP="00BC1551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2219325" cy="1495425"/>
            <wp:effectExtent l="0" t="0" r="9525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hAnsi="宋体" w:cs="宋体"/>
        </w:rPr>
        <w:t>连接电路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进行实验</w:t>
      </w:r>
      <w:r>
        <w:rPr>
          <w:rFonts w:hAnsi="宋体" w:cs="宋体" w:hint="eastAsia"/>
        </w:rPr>
        <w:t>，</w:t>
      </w:r>
      <w:r w:rsidRPr="007B3035">
        <w:rPr>
          <w:rFonts w:hAnsi="宋体" w:cs="宋体"/>
        </w:rPr>
        <w:t>并将测得的数据填入下表：</w:t>
      </w:r>
    </w:p>
    <w:p w:rsidR="00BC1551" w:rsidRPr="007B3035" w:rsidRDefault="00BC1551" w:rsidP="00BC1551">
      <w:pPr>
        <w:pStyle w:val="a5"/>
        <w:ind w:firstLineChars="200" w:firstLine="420"/>
        <w:rPr>
          <w:rFonts w:hAnsi="宋体" w:cs="宋体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1"/>
        <w:gridCol w:w="2131"/>
        <w:gridCol w:w="1606"/>
        <w:gridCol w:w="2026"/>
      </w:tblGrid>
      <w:tr w:rsidR="00BC1551" w:rsidRPr="007B3035" w:rsidTr="00874FCF"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/>
              </w:rPr>
              <w:t>观测对象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/>
                <w:i/>
              </w:rPr>
              <w:t>A</w:t>
            </w:r>
            <w:r w:rsidRPr="007B3035">
              <w:rPr>
                <w:rFonts w:hAnsi="宋体" w:cs="宋体"/>
              </w:rPr>
              <w:t>处的电流</w:t>
            </w:r>
            <w:r w:rsidRPr="007B3035">
              <w:rPr>
                <w:rFonts w:hAnsi="宋体" w:cs="宋体"/>
                <w:i/>
              </w:rPr>
              <w:t>I</w:t>
            </w:r>
            <w:r w:rsidRPr="007B3035">
              <w:rPr>
                <w:rFonts w:hAnsi="宋体" w:cs="宋体" w:hint="eastAsia"/>
                <w:i/>
                <w:vertAlign w:val="subscript"/>
              </w:rPr>
              <w:t>A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 w:hint="eastAsia"/>
                <w:i/>
              </w:rPr>
              <w:t>B</w:t>
            </w:r>
            <w:r w:rsidRPr="007B3035">
              <w:rPr>
                <w:rFonts w:hAnsi="宋体" w:cs="宋体"/>
              </w:rPr>
              <w:t>处的电流</w:t>
            </w:r>
            <w:r w:rsidRPr="007B3035">
              <w:rPr>
                <w:rFonts w:hAnsi="宋体" w:cs="宋体"/>
                <w:i/>
              </w:rPr>
              <w:t>I</w:t>
            </w:r>
            <w:r w:rsidRPr="007B3035">
              <w:rPr>
                <w:rFonts w:hAnsi="宋体" w:cs="宋体" w:hint="eastAsia"/>
                <w:i/>
                <w:vertAlign w:val="subscript"/>
              </w:rPr>
              <w:t>B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 w:hint="eastAsia"/>
                <w:i/>
              </w:rPr>
              <w:t>C</w:t>
            </w:r>
            <w:r w:rsidRPr="007B3035">
              <w:rPr>
                <w:rFonts w:hAnsi="宋体" w:cs="宋体"/>
              </w:rPr>
              <w:t>处的电流</w:t>
            </w:r>
            <w:r w:rsidRPr="007B3035">
              <w:rPr>
                <w:rFonts w:hAnsi="宋体" w:cs="宋体"/>
                <w:i/>
              </w:rPr>
              <w:t>I</w:t>
            </w:r>
            <w:r w:rsidRPr="007B3035">
              <w:rPr>
                <w:rFonts w:hAnsi="宋体" w:cs="宋体" w:hint="eastAsia"/>
                <w:i/>
                <w:vertAlign w:val="subscript"/>
              </w:rPr>
              <w:t>C</w:t>
            </w:r>
          </w:p>
        </w:tc>
      </w:tr>
      <w:tr w:rsidR="00BC1551" w:rsidRPr="007B3035" w:rsidTr="00874FCF"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  <w:i/>
              </w:rPr>
            </w:pPr>
            <w:r w:rsidRPr="007B3035">
              <w:rPr>
                <w:rFonts w:hAnsi="宋体" w:cs="宋体"/>
              </w:rPr>
              <w:t>测量结果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BC1551" w:rsidRPr="007B3035" w:rsidTr="00874FCF"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第一次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BC1551" w:rsidRPr="007B3035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  <w:tr w:rsidR="00BC1551" w:rsidTr="00874FCF"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 w:rsidR="00BC1551" w:rsidRDefault="00BC1551" w:rsidP="00874FCF">
            <w:pPr>
              <w:pStyle w:val="a5"/>
              <w:jc w:val="center"/>
              <w:rPr>
                <w:rFonts w:hAnsi="宋体" w:cs="宋体"/>
              </w:rPr>
            </w:pPr>
            <w:r w:rsidRPr="007B3035">
              <w:rPr>
                <w:rFonts w:hAnsi="宋体" w:cs="宋体"/>
              </w:rPr>
              <w:t>第二次</w:t>
            </w:r>
            <w:r w:rsidRPr="007B3035">
              <w:rPr>
                <w:rFonts w:hAnsi="宋体" w:cs="宋体"/>
              </w:rPr>
              <w:tab/>
            </w:r>
            <w:r w:rsidRPr="007B3035">
              <w:rPr>
                <w:rFonts w:hAnsi="宋体" w:cs="宋体"/>
              </w:rPr>
              <w:tab/>
            </w:r>
            <w:r w:rsidRPr="007B3035">
              <w:rPr>
                <w:rFonts w:hAnsi="宋体" w:cs="宋体"/>
              </w:rPr>
              <w:tab/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C1551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BC1551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BC1551" w:rsidRDefault="00BC1551" w:rsidP="00874FCF">
            <w:pPr>
              <w:pStyle w:val="a5"/>
              <w:jc w:val="center"/>
              <w:rPr>
                <w:rFonts w:hAnsi="宋体" w:cs="宋体"/>
              </w:rPr>
            </w:pPr>
          </w:p>
        </w:tc>
      </w:tr>
    </w:tbl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　　分析数据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得出结论：</w:t>
      </w:r>
      <w:r w:rsidRPr="007B3035">
        <w:rPr>
          <w:rFonts w:eastAsia="黑体" w:hAnsi="宋体" w:cs="宋体"/>
        </w:rPr>
        <w:t>并联电路干路中的电流等于各支路电流之和</w:t>
      </w:r>
      <w:r>
        <w:rPr>
          <w:rFonts w:hAnsi="宋体" w:cs="宋体"/>
        </w:rPr>
        <w:t>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小明同学在做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探究并联电路中电流规律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的实验中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所用的电路图如图甲所示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接通开关后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电流表A</w:t>
      </w:r>
      <w:r w:rsidRPr="007B3035">
        <w:rPr>
          <w:rFonts w:hAnsi="宋体" w:cs="宋体" w:hint="eastAsia"/>
          <w:vertAlign w:val="subscript"/>
        </w:rPr>
        <w:t>1</w:t>
      </w:r>
      <w:r>
        <w:rPr>
          <w:rFonts w:hAnsi="宋体" w:cs="宋体"/>
        </w:rPr>
        <w:t>、A</w:t>
      </w:r>
      <w:r w:rsidRPr="007B3035">
        <w:rPr>
          <w:rFonts w:hAnsi="宋体" w:cs="宋体" w:hint="eastAsia"/>
          <w:vertAlign w:val="subscript"/>
        </w:rPr>
        <w:t>2</w:t>
      </w:r>
      <w:r>
        <w:rPr>
          <w:rFonts w:hAnsi="宋体" w:cs="宋体"/>
        </w:rPr>
        <w:t>的示数如图乙所示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则电流表A</w:t>
      </w:r>
      <w:r w:rsidRPr="007B3035">
        <w:rPr>
          <w:rFonts w:hAnsi="宋体" w:cs="宋体" w:hint="eastAsia"/>
          <w:vertAlign w:val="subscript"/>
        </w:rPr>
        <w:t>1</w:t>
      </w:r>
      <w:r>
        <w:rPr>
          <w:rFonts w:hAnsi="宋体" w:cs="宋体"/>
        </w:rPr>
        <w:t>示数应是</w:t>
      </w:r>
      <w:r w:rsidRPr="007B3035">
        <w:rPr>
          <w:rFonts w:hAnsi="宋体" w:cs="宋体"/>
        </w:rPr>
        <w:t>______</w:t>
      </w:r>
      <w:r>
        <w:rPr>
          <w:rFonts w:hAnsi="宋体" w:cs="宋体"/>
        </w:rPr>
        <w:t>A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电流表A</w:t>
      </w:r>
      <w:r w:rsidRPr="007B3035">
        <w:rPr>
          <w:rFonts w:hAnsi="宋体" w:cs="宋体" w:hint="eastAsia"/>
          <w:vertAlign w:val="subscript"/>
        </w:rPr>
        <w:t>2</w:t>
      </w:r>
      <w:r>
        <w:rPr>
          <w:rFonts w:hAnsi="宋体" w:cs="宋体"/>
        </w:rPr>
        <w:t>示数应为</w:t>
      </w:r>
      <w:r w:rsidRPr="007B3035">
        <w:rPr>
          <w:rFonts w:hAnsi="宋体" w:cs="宋体"/>
        </w:rPr>
        <w:t>______</w:t>
      </w:r>
      <w:r>
        <w:rPr>
          <w:rFonts w:hAnsi="宋体" w:cs="宋体"/>
        </w:rPr>
        <w:t>A。</w:t>
      </w:r>
    </w:p>
    <w:p w:rsidR="00BC1551" w:rsidRDefault="00BC1551" w:rsidP="00BC1551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lastRenderedPageBreak/>
        <w:drawing>
          <wp:inline distT="0" distB="0" distL="0" distR="0">
            <wp:extent cx="771525" cy="561975"/>
            <wp:effectExtent l="0" t="0" r="9525" b="952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1" w:rsidRDefault="00BC1551" w:rsidP="00BC1551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</w:rPr>
        <w:t>甲</w:t>
      </w:r>
    </w:p>
    <w:p w:rsidR="00BC1551" w:rsidRDefault="00BC1551" w:rsidP="00BC1551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1933575" cy="466725"/>
            <wp:effectExtent l="0" t="0" r="9525" b="9525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1" w:rsidRDefault="00BC1551" w:rsidP="00BC1551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</w:rPr>
        <w:t>乙</w:t>
      </w:r>
    </w:p>
    <w:p w:rsidR="00BC1551" w:rsidRDefault="00BC1551" w:rsidP="00BC1551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分析图甲的电路图可知：两灯</w:t>
      </w:r>
      <w:r w:rsidRPr="007B3035">
        <w:rPr>
          <w:rFonts w:eastAsia="楷体_GB2312" w:hAnsi="宋体" w:cs="宋体"/>
        </w:rPr>
        <w:t>L</w:t>
      </w:r>
      <w:r w:rsidRPr="007B3035">
        <w:rPr>
          <w:rFonts w:eastAsia="楷体_GB2312" w:hAnsi="宋体" w:cs="宋体" w:hint="eastAsia"/>
          <w:vertAlign w:val="subscript"/>
        </w:rPr>
        <w:t>1</w:t>
      </w:r>
      <w:r w:rsidRPr="007B3035">
        <w:rPr>
          <w:rFonts w:eastAsia="楷体_GB2312" w:hAnsi="宋体" w:cs="宋体"/>
        </w:rPr>
        <w:t>、</w:t>
      </w:r>
      <w:r w:rsidRPr="007B3035">
        <w:rPr>
          <w:rFonts w:eastAsia="楷体_GB2312" w:hAnsi="宋体" w:cs="宋体"/>
        </w:rPr>
        <w:t>L</w:t>
      </w:r>
      <w:r w:rsidRPr="007B3035">
        <w:rPr>
          <w:rFonts w:eastAsia="楷体_GB2312" w:hAnsi="宋体" w:cs="宋体" w:hint="eastAsia"/>
          <w:vertAlign w:val="subscript"/>
        </w:rPr>
        <w:t>2</w:t>
      </w:r>
      <w:r w:rsidRPr="007B3035">
        <w:rPr>
          <w:rFonts w:eastAsia="楷体_GB2312" w:hAnsi="宋体" w:cs="宋体"/>
        </w:rPr>
        <w:t>并联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且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 w:hint="eastAsia"/>
          <w:vertAlign w:val="subscript"/>
        </w:rPr>
        <w:t>1</w:t>
      </w:r>
      <w:r w:rsidRPr="007B3035">
        <w:rPr>
          <w:rFonts w:eastAsia="楷体_GB2312" w:hAnsi="宋体" w:cs="宋体"/>
        </w:rPr>
        <w:t>测流过</w:t>
      </w:r>
      <w:r w:rsidRPr="007B3035">
        <w:rPr>
          <w:rFonts w:eastAsia="楷体_GB2312" w:hAnsi="宋体" w:cs="宋体"/>
        </w:rPr>
        <w:t>L</w:t>
      </w:r>
      <w:r w:rsidRPr="007B3035">
        <w:rPr>
          <w:rFonts w:eastAsia="楷体_GB2312" w:hAnsi="宋体" w:cs="宋体" w:hint="eastAsia"/>
          <w:vertAlign w:val="subscript"/>
        </w:rPr>
        <w:t>2</w:t>
      </w:r>
      <w:r w:rsidRPr="007B3035">
        <w:rPr>
          <w:rFonts w:eastAsia="楷体_GB2312" w:hAnsi="宋体" w:cs="宋体"/>
        </w:rPr>
        <w:t>支路的电流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 w:hint="eastAsia"/>
        </w:rPr>
        <w:t>A</w:t>
      </w:r>
      <w:r w:rsidRPr="007B3035">
        <w:rPr>
          <w:rFonts w:eastAsia="楷体_GB2312" w:hAnsi="宋体" w:cs="宋体" w:hint="eastAsia"/>
          <w:vertAlign w:val="subscript"/>
        </w:rPr>
        <w:t>2</w:t>
      </w:r>
      <w:r w:rsidRPr="007B3035">
        <w:rPr>
          <w:rFonts w:eastAsia="楷体_GB2312" w:hAnsi="宋体" w:cs="宋体"/>
        </w:rPr>
        <w:t>测干路中的电流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故可判断</w:t>
      </w:r>
      <w:r w:rsidRPr="007B3035">
        <w:rPr>
          <w:rFonts w:eastAsia="楷体_GB2312" w:hAnsi="宋体" w:cs="宋体" w:hint="eastAsia"/>
          <w:i/>
        </w:rPr>
        <w:t>I</w:t>
      </w:r>
      <w:r w:rsidRPr="007B3035">
        <w:rPr>
          <w:rFonts w:eastAsia="楷体_GB2312" w:hAnsi="宋体" w:cs="宋体" w:hint="eastAsia"/>
          <w:vertAlign w:val="subscript"/>
        </w:rPr>
        <w:t>1</w:t>
      </w:r>
      <w:r w:rsidRPr="007B3035">
        <w:rPr>
          <w:rFonts w:eastAsia="楷体_GB2312" w:hAnsi="宋体" w:cs="宋体" w:hint="eastAsia"/>
        </w:rPr>
        <w:t>&lt;</w:t>
      </w:r>
      <w:r w:rsidRPr="007B3035">
        <w:rPr>
          <w:rFonts w:eastAsia="楷体_GB2312" w:hAnsi="宋体" w:cs="宋体" w:hint="eastAsia"/>
          <w:i/>
        </w:rPr>
        <w:t>I</w:t>
      </w:r>
      <w:r w:rsidRPr="007B3035">
        <w:rPr>
          <w:rFonts w:eastAsia="楷体_GB2312" w:hAnsi="宋体" w:cs="宋体" w:hint="eastAsia"/>
          <w:vertAlign w:val="subscript"/>
        </w:rPr>
        <w:t>2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又观察图乙可知：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 w:hint="eastAsia"/>
          <w:vertAlign w:val="subscript"/>
        </w:rPr>
        <w:t>1</w:t>
      </w:r>
      <w:r w:rsidRPr="007B3035">
        <w:rPr>
          <w:rFonts w:eastAsia="楷体_GB2312" w:hAnsi="宋体" w:cs="宋体"/>
        </w:rPr>
        <w:t>表指针的偏转角度比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 w:hint="eastAsia"/>
          <w:vertAlign w:val="subscript"/>
        </w:rPr>
        <w:t>2</w:t>
      </w:r>
      <w:r w:rsidRPr="007B3035">
        <w:rPr>
          <w:rFonts w:eastAsia="楷体_GB2312" w:hAnsi="宋体" w:cs="宋体"/>
        </w:rPr>
        <w:t>的偏转角度大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所以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 w:hint="eastAsia"/>
          <w:vertAlign w:val="subscript"/>
        </w:rPr>
        <w:t>1</w:t>
      </w:r>
      <w:r w:rsidRPr="007B3035">
        <w:rPr>
          <w:rFonts w:eastAsia="楷体_GB2312" w:hAnsi="宋体" w:cs="宋体"/>
        </w:rPr>
        <w:t>选用的是</w:t>
      </w:r>
      <w:r w:rsidRPr="007B3035">
        <w:rPr>
          <w:rFonts w:eastAsia="楷体_GB2312" w:hAnsi="宋体" w:cs="宋体"/>
        </w:rPr>
        <w:t>0</w:t>
      </w:r>
      <w:r w:rsidRPr="007B3035">
        <w:rPr>
          <w:rFonts w:eastAsia="楷体_GB2312" w:hAnsi="宋体" w:cs="宋体"/>
        </w:rPr>
        <w:t>～</w:t>
      </w:r>
      <w:r w:rsidRPr="007B3035">
        <w:rPr>
          <w:rFonts w:eastAsia="楷体_GB2312" w:hAnsi="宋体" w:cs="宋体"/>
        </w:rPr>
        <w:t>0</w:t>
      </w:r>
      <w:smartTag w:uri="urn:schemas-microsoft-com:office:smarttags" w:element="chmetcnv">
        <w:smartTagPr>
          <w:attr w:name="UnitName" w:val="a"/>
          <w:attr w:name="SourceValue" w:val="0.6"/>
          <w:attr w:name="HasSpace" w:val="True"/>
          <w:attr w:name="Negative" w:val="False"/>
          <w:attr w:name="NumberType" w:val="1"/>
          <w:attr w:name="TCSC" w:val="0"/>
        </w:smartTagPr>
        <w:r w:rsidRPr="007B3035">
          <w:rPr>
            <w:rFonts w:eastAsia="楷体_GB2312" w:hAnsi="宋体" w:cs="宋体"/>
          </w:rPr>
          <w:t>.6A</w:t>
        </w:r>
      </w:smartTag>
      <w:r w:rsidRPr="007B3035">
        <w:rPr>
          <w:rFonts w:eastAsia="楷体_GB2312" w:hAnsi="宋体" w:cs="宋体"/>
        </w:rPr>
        <w:t>小量程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 w:hint="eastAsia"/>
        </w:rPr>
        <w:t>A</w:t>
      </w:r>
      <w:r w:rsidRPr="007B3035">
        <w:rPr>
          <w:rFonts w:eastAsia="楷体_GB2312" w:hAnsi="宋体" w:cs="宋体" w:hint="eastAsia"/>
          <w:vertAlign w:val="subscript"/>
        </w:rPr>
        <w:t>2</w:t>
      </w:r>
      <w:r w:rsidRPr="007B3035">
        <w:rPr>
          <w:rFonts w:eastAsia="楷体_GB2312" w:hAnsi="宋体" w:cs="宋体"/>
        </w:rPr>
        <w:t>选用的是</w:t>
      </w:r>
      <w:r w:rsidRPr="007B3035">
        <w:rPr>
          <w:rFonts w:eastAsia="楷体_GB2312" w:hAnsi="宋体" w:cs="宋体"/>
        </w:rPr>
        <w:t>0</w:t>
      </w:r>
      <w:r w:rsidRPr="007B3035">
        <w:rPr>
          <w:rFonts w:eastAsia="楷体_GB2312" w:hAnsi="宋体" w:cs="宋体"/>
        </w:rPr>
        <w:t>～</w:t>
      </w:r>
      <w:r w:rsidRPr="007B3035">
        <w:rPr>
          <w:rFonts w:eastAsia="楷体_GB2312" w:hAnsi="宋体" w:cs="宋体"/>
        </w:rPr>
        <w:t>3A</w:t>
      </w:r>
      <w:r w:rsidRPr="007B3035">
        <w:rPr>
          <w:rFonts w:eastAsia="楷体_GB2312" w:hAnsi="宋体" w:cs="宋体"/>
        </w:rPr>
        <w:t>大量程。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0.52　1.2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三、练习设计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请完成《探究在线·高效课堂》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随堂演练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部分。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四、课堂小结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串联电路中电流的关系。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并联电路中电流的关系。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五、布置作业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请完成《探究在线·高效课堂》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课时作业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部分。</w:t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51" w:rsidRDefault="00BC1551" w:rsidP="00BC1551">
      <w:pPr>
        <w:pStyle w:val="a5"/>
        <w:ind w:firstLineChars="200" w:firstLine="420"/>
        <w:rPr>
          <w:rFonts w:hAnsi="宋体" w:cs="宋体"/>
        </w:rPr>
      </w:pPr>
    </w:p>
    <w:p w:rsidR="00156EC1" w:rsidRDefault="00156EC1"/>
    <w:sectPr w:rsidR="00156EC1" w:rsidSect="00A67400">
      <w:head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2F" w:rsidRDefault="0097472F" w:rsidP="00BC1551">
      <w:r>
        <w:separator/>
      </w:r>
    </w:p>
  </w:endnote>
  <w:endnote w:type="continuationSeparator" w:id="1">
    <w:p w:rsidR="0097472F" w:rsidRDefault="0097472F" w:rsidP="00BC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2F" w:rsidRDefault="0097472F" w:rsidP="00BC1551">
      <w:r>
        <w:separator/>
      </w:r>
    </w:p>
  </w:footnote>
  <w:footnote w:type="continuationSeparator" w:id="1">
    <w:p w:rsidR="0097472F" w:rsidRDefault="0097472F" w:rsidP="00BC1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96" w:rsidRDefault="009C2996">
    <w:pPr>
      <w:pStyle w:val="a3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1" name="图片 1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844"/>
    <w:rsid w:val="00156EC1"/>
    <w:rsid w:val="00870844"/>
    <w:rsid w:val="0097472F"/>
    <w:rsid w:val="009C2996"/>
    <w:rsid w:val="00A20F06"/>
    <w:rsid w:val="00A67400"/>
    <w:rsid w:val="00BC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5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5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551"/>
    <w:rPr>
      <w:sz w:val="18"/>
      <w:szCs w:val="18"/>
    </w:rPr>
  </w:style>
  <w:style w:type="paragraph" w:styleId="a5">
    <w:name w:val="Plain Text"/>
    <w:basedOn w:val="a"/>
    <w:link w:val="Char1"/>
    <w:rsid w:val="00BC155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C155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BC15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C15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5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5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551"/>
    <w:rPr>
      <w:sz w:val="18"/>
      <w:szCs w:val="18"/>
    </w:rPr>
  </w:style>
  <w:style w:type="paragraph" w:styleId="a5">
    <w:name w:val="Plain Text"/>
    <w:basedOn w:val="a"/>
    <w:link w:val="Char1"/>
    <w:rsid w:val="00BC155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BC155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BC15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C15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Documents%20and%20Settings\Administrator\&#26700;&#38754;\&#23398;&#31185;&#32593;\10.10\&#26639;&#30446;.tif" TargetMode="Externa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file:///C:\Documents%20and%20Settings\Administrator\&#26700;&#38754;\&#23398;&#31185;&#32593;\10.10\M9NJSHYWL66.EPS" TargetMode="External"/><Relationship Id="rId7" Type="http://schemas.openxmlformats.org/officeDocument/2006/relationships/image" Target="file:///C:\Documents%20and%20Settings\Administrator\&#26700;&#38754;\&#23398;&#31185;&#32593;\10.10\&#25945;&#23398;&#30446;&#26631;.t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C:\Documents%20and%20Settings\Administrator\&#26700;&#38754;\&#23398;&#31185;&#32593;\10.10\H98.tif" TargetMode="External"/><Relationship Id="rId25" Type="http://schemas.openxmlformats.org/officeDocument/2006/relationships/image" Target="file:///C:\Documents%20and%20Settings\Administrator\&#26700;&#38754;\&#23398;&#31185;&#32593;\10.10\&#25945;&#23398;&#21453;&#24605;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Documents%20and%20Settings\Administrator\&#26700;&#38754;\&#23398;&#31185;&#32593;\10.10\&#22120;&#26448;&#20934;&#22791;.tif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file:///C:\Documents%20and%20Settings\Administrator\&#26700;&#38754;\&#23398;&#31185;&#32593;\10.10\JA9.TIF" TargetMode="External"/><Relationship Id="rId23" Type="http://schemas.openxmlformats.org/officeDocument/2006/relationships/image" Target="file:///C:\Documents%20and%20Settings\Administrator\&#26700;&#38754;\&#23398;&#31185;&#32593;\10.10\M9NJSHYWL67.EP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file:///C:\Documents%20and%20Settings\Administrator\&#26700;&#38754;\&#23398;&#31185;&#32593;\10.10\JA10.TIF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&#26700;&#38754;\&#23398;&#31185;&#32593;\10.10\&#37325;&#28857;&#38590;&#28857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1154</Characters>
  <Application>Microsoft Office Word</Application>
  <DocSecurity>0</DocSecurity>
  <Lines>9</Lines>
  <Paragraphs>2</Paragraphs>
  <ScaleCrop>false</ScaleCrop>
  <Manager/>
  <Company/>
  <LinksUpToDate>false</LinksUpToDate>
  <CharactersWithSpaces>1354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2017-10-10T06:29:00Z</dcterms:created>
  <dcterms:modified xsi:type="dcterms:W3CDTF">2019-08-07T00:56:00Z</dcterms:modified>
  <cp:category/>
</cp:coreProperties>
</file>