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E107745" w14:textId="79D4324E" w:rsidR="002D0746" w:rsidRPr="009C4C8E" w:rsidRDefault="00000000">
      <w:pPr>
        <w:spacing w:line="360" w:lineRule="auto"/>
        <w:jc w:val="center"/>
        <w:textAlignment w:val="center"/>
        <w:rPr>
          <w:color w:val="EE0000"/>
        </w:rPr>
      </w:pPr>
      <w:r w:rsidRPr="009C4C8E">
        <w:rPr>
          <w:rFonts w:ascii="宋体" w:hAnsi="宋体"/>
          <w:b/>
          <w:noProof/>
          <w:color w:val="EE0000"/>
          <w:sz w:val="32"/>
        </w:rPr>
        <w:drawing>
          <wp:anchor distT="0" distB="0" distL="114300" distR="114300" simplePos="0" relativeHeight="251659264" behindDoc="0" locked="0" layoutInCell="1" allowOverlap="1" wp14:anchorId="4968E15E" wp14:editId="5CF1D737">
            <wp:simplePos x="0" y="0"/>
            <wp:positionH relativeFrom="page">
              <wp:posOffset>11468100</wp:posOffset>
            </wp:positionH>
            <wp:positionV relativeFrom="topMargin">
              <wp:posOffset>11607800</wp:posOffset>
            </wp:positionV>
            <wp:extent cx="457200" cy="444500"/>
            <wp:effectExtent l="0" t="0" r="0" b="0"/>
            <wp:wrapNone/>
            <wp:docPr id="100041" name="图片 1000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444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C4C8E">
        <w:rPr>
          <w:rFonts w:ascii="宋体" w:hAnsi="宋体"/>
          <w:b/>
          <w:noProof/>
          <w:color w:val="EE0000"/>
          <w:sz w:val="32"/>
        </w:rPr>
        <w:drawing>
          <wp:anchor distT="0" distB="0" distL="114300" distR="114300" simplePos="0" relativeHeight="251660288" behindDoc="0" locked="0" layoutInCell="1" allowOverlap="1" wp14:anchorId="645872AA" wp14:editId="3033E05D">
            <wp:simplePos x="0" y="0"/>
            <wp:positionH relativeFrom="page">
              <wp:posOffset>10566400</wp:posOffset>
            </wp:positionH>
            <wp:positionV relativeFrom="topMargin">
              <wp:posOffset>11430000</wp:posOffset>
            </wp:positionV>
            <wp:extent cx="266700" cy="368300"/>
            <wp:effectExtent l="0" t="0" r="0" b="0"/>
            <wp:wrapNone/>
            <wp:docPr id="200380" name="图片 20038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80" name="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368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C4C8E">
        <w:rPr>
          <w:rFonts w:ascii="宋体" w:hAnsi="宋体"/>
          <w:b/>
          <w:color w:val="EE0000"/>
          <w:sz w:val="32"/>
        </w:rPr>
        <w:t>南充市</w:t>
      </w:r>
      <w:r w:rsidR="009C4C8E" w:rsidRPr="009C4C8E">
        <w:rPr>
          <w:rFonts w:ascii="宋体" w:hAnsi="宋体" w:hint="eastAsia"/>
          <w:b/>
          <w:color w:val="EE0000"/>
          <w:sz w:val="32"/>
        </w:rPr>
        <w:t>2026</w:t>
      </w:r>
      <w:r w:rsidRPr="009C4C8E">
        <w:rPr>
          <w:rFonts w:ascii="宋体" w:hAnsi="宋体"/>
          <w:b/>
          <w:color w:val="EE0000"/>
          <w:sz w:val="32"/>
        </w:rPr>
        <w:t>年初中学业水平考试</w:t>
      </w:r>
    </w:p>
    <w:p w14:paraId="08BC7F8A" w14:textId="77777777" w:rsidR="002D0746" w:rsidRPr="009C4C8E" w:rsidRDefault="00000000">
      <w:pPr>
        <w:spacing w:line="360" w:lineRule="auto"/>
        <w:jc w:val="center"/>
        <w:textAlignment w:val="center"/>
        <w:rPr>
          <w:color w:val="EE0000"/>
        </w:rPr>
      </w:pPr>
      <w:r w:rsidRPr="009C4C8E">
        <w:rPr>
          <w:rFonts w:ascii="宋体" w:hAnsi="宋体"/>
          <w:b/>
          <w:color w:val="EE0000"/>
          <w:sz w:val="32"/>
        </w:rPr>
        <w:t>物理试题</w:t>
      </w:r>
    </w:p>
    <w:p w14:paraId="42759325" w14:textId="77777777" w:rsidR="002D0746" w:rsidRDefault="00000000">
      <w:pPr>
        <w:spacing w:line="360" w:lineRule="auto"/>
        <w:jc w:val="left"/>
        <w:textAlignment w:val="center"/>
      </w:pPr>
      <w:r>
        <w:rPr>
          <w:rFonts w:ascii="宋体" w:hAnsi="宋体"/>
          <w:b/>
          <w:sz w:val="24"/>
        </w:rPr>
        <w:t>说明：</w:t>
      </w:r>
      <w:r>
        <w:rPr>
          <w:rFonts w:eastAsia="Times New Roman" w:cs="Times New Roman"/>
          <w:b/>
          <w:sz w:val="24"/>
        </w:rPr>
        <w:t>1.</w:t>
      </w:r>
      <w:r>
        <w:rPr>
          <w:rFonts w:ascii="宋体" w:hAnsi="宋体"/>
          <w:b/>
          <w:sz w:val="24"/>
        </w:rPr>
        <w:t>物理</w:t>
      </w:r>
      <w:r>
        <w:rPr>
          <w:rFonts w:eastAsia="Times New Roman" w:cs="Times New Roman"/>
          <w:b/>
          <w:sz w:val="24"/>
        </w:rPr>
        <w:t>100</w:t>
      </w:r>
      <w:r>
        <w:rPr>
          <w:rFonts w:ascii="宋体" w:hAnsi="宋体"/>
          <w:b/>
          <w:sz w:val="24"/>
        </w:rPr>
        <w:t>分（按</w:t>
      </w:r>
      <w:r>
        <w:rPr>
          <w:rFonts w:eastAsia="Times New Roman" w:cs="Times New Roman"/>
          <w:b/>
          <w:sz w:val="24"/>
        </w:rPr>
        <w:t>90</w:t>
      </w:r>
      <w:r>
        <w:rPr>
          <w:rFonts w:ascii="宋体" w:hAnsi="宋体"/>
          <w:b/>
          <w:sz w:val="24"/>
        </w:rPr>
        <w:t>分折合计入总成绩），考试时间</w:t>
      </w:r>
      <w:r>
        <w:rPr>
          <w:rFonts w:eastAsia="Times New Roman" w:cs="Times New Roman"/>
          <w:b/>
          <w:sz w:val="24"/>
        </w:rPr>
        <w:t>120</w:t>
      </w:r>
      <w:r>
        <w:rPr>
          <w:rFonts w:ascii="宋体" w:hAnsi="宋体"/>
          <w:b/>
          <w:sz w:val="24"/>
        </w:rPr>
        <w:t>分钟。</w:t>
      </w:r>
    </w:p>
    <w:p w14:paraId="339ACD41" w14:textId="77777777" w:rsidR="002D0746" w:rsidRDefault="00000000">
      <w:pPr>
        <w:spacing w:line="360" w:lineRule="auto"/>
        <w:jc w:val="left"/>
        <w:textAlignment w:val="center"/>
      </w:pPr>
      <w:r>
        <w:rPr>
          <w:rFonts w:eastAsia="Times New Roman" w:cs="Times New Roman"/>
          <w:b/>
          <w:sz w:val="24"/>
        </w:rPr>
        <w:t>2.</w:t>
      </w:r>
      <w:r>
        <w:rPr>
          <w:rFonts w:ascii="宋体" w:hAnsi="宋体"/>
          <w:b/>
          <w:sz w:val="24"/>
        </w:rPr>
        <w:t>答题前，考生务必将自己的姓名、座位号、准考证号、身份证号填写在答题卡规定的位置上。</w:t>
      </w:r>
    </w:p>
    <w:p w14:paraId="54C11625" w14:textId="77777777" w:rsidR="002D0746" w:rsidRDefault="00000000">
      <w:pPr>
        <w:spacing w:line="360" w:lineRule="auto"/>
        <w:jc w:val="left"/>
        <w:textAlignment w:val="center"/>
      </w:pPr>
      <w:r>
        <w:rPr>
          <w:rFonts w:eastAsia="Times New Roman" w:cs="Times New Roman"/>
          <w:b/>
          <w:sz w:val="24"/>
        </w:rPr>
        <w:t>3.</w:t>
      </w:r>
      <w:r>
        <w:rPr>
          <w:rFonts w:ascii="宋体" w:hAnsi="宋体"/>
          <w:b/>
          <w:sz w:val="24"/>
        </w:rPr>
        <w:t>必须使用</w:t>
      </w:r>
      <w:r>
        <w:rPr>
          <w:rFonts w:eastAsia="Times New Roman" w:cs="Times New Roman"/>
          <w:b/>
          <w:sz w:val="24"/>
        </w:rPr>
        <w:t>0.5</w:t>
      </w:r>
      <w:r>
        <w:rPr>
          <w:rFonts w:ascii="宋体" w:hAnsi="宋体"/>
          <w:b/>
          <w:sz w:val="24"/>
        </w:rPr>
        <w:t>毫米黑色签字笔将答案写在答题卡规定的位置上。</w:t>
      </w:r>
    </w:p>
    <w:p w14:paraId="0E7B79FD" w14:textId="77777777" w:rsidR="002D0746" w:rsidRDefault="00000000">
      <w:pPr>
        <w:spacing w:line="360" w:lineRule="auto"/>
        <w:jc w:val="left"/>
        <w:textAlignment w:val="center"/>
      </w:pPr>
      <w:r>
        <w:rPr>
          <w:rFonts w:eastAsia="Times New Roman" w:cs="Times New Roman"/>
          <w:b/>
          <w:sz w:val="24"/>
        </w:rPr>
        <w:t>4.</w:t>
      </w:r>
      <w:r>
        <w:rPr>
          <w:rFonts w:ascii="宋体" w:hAnsi="宋体"/>
          <w:b/>
          <w:sz w:val="24"/>
        </w:rPr>
        <w:t>所有题目必须在答题卡上作答，在试卷上、草稿纸上答题无效。</w:t>
      </w:r>
    </w:p>
    <w:p w14:paraId="32038BA5" w14:textId="77777777" w:rsidR="002D0746" w:rsidRDefault="00000000">
      <w:pPr>
        <w:spacing w:line="360" w:lineRule="auto"/>
        <w:jc w:val="center"/>
        <w:textAlignment w:val="center"/>
      </w:pPr>
      <w:r>
        <w:rPr>
          <w:rFonts w:ascii="宋体" w:hAnsi="宋体"/>
          <w:b/>
          <w:sz w:val="24"/>
        </w:rPr>
        <w:t>物理</w:t>
      </w:r>
    </w:p>
    <w:p w14:paraId="4D10FD47" w14:textId="77777777" w:rsidR="002D0746" w:rsidRDefault="00000000">
      <w:pPr>
        <w:spacing w:line="360" w:lineRule="auto"/>
        <w:jc w:val="center"/>
        <w:textAlignment w:val="center"/>
      </w:pPr>
      <w:r>
        <w:rPr>
          <w:rFonts w:ascii="宋体" w:hAnsi="宋体"/>
          <w:b/>
          <w:sz w:val="24"/>
        </w:rPr>
        <w:t>第Ⅰ卷（选择题，共</w:t>
      </w:r>
      <w:r>
        <w:rPr>
          <w:rFonts w:eastAsia="Times New Roman" w:cs="Times New Roman"/>
          <w:b/>
          <w:sz w:val="24"/>
        </w:rPr>
        <w:t>38</w:t>
      </w:r>
      <w:r>
        <w:rPr>
          <w:rFonts w:ascii="宋体" w:hAnsi="宋体"/>
          <w:b/>
          <w:sz w:val="24"/>
        </w:rPr>
        <w:t>分）</w:t>
      </w:r>
    </w:p>
    <w:p w14:paraId="1FD15972" w14:textId="77777777" w:rsidR="002D0746" w:rsidRDefault="00000000">
      <w:pPr>
        <w:spacing w:line="360" w:lineRule="auto"/>
        <w:jc w:val="left"/>
        <w:textAlignment w:val="center"/>
      </w:pPr>
      <w:r>
        <w:rPr>
          <w:rFonts w:ascii="宋体" w:hAnsi="宋体"/>
          <w:b/>
          <w:sz w:val="24"/>
        </w:rPr>
        <w:t>一、选择题（本大题</w:t>
      </w:r>
      <w:r>
        <w:rPr>
          <w:rFonts w:eastAsia="Times New Roman" w:cs="Times New Roman"/>
          <w:b/>
          <w:sz w:val="24"/>
        </w:rPr>
        <w:t>1-10</w:t>
      </w:r>
      <w:r>
        <w:rPr>
          <w:rFonts w:ascii="宋体" w:hAnsi="宋体"/>
          <w:b/>
          <w:sz w:val="24"/>
        </w:rPr>
        <w:t>小题只有一项符合题目要求，每小题</w:t>
      </w:r>
      <w:r>
        <w:rPr>
          <w:rFonts w:eastAsia="Times New Roman" w:cs="Times New Roman"/>
          <w:b/>
          <w:sz w:val="24"/>
        </w:rPr>
        <w:t>3</w:t>
      </w:r>
      <w:r>
        <w:rPr>
          <w:rFonts w:ascii="宋体" w:hAnsi="宋体"/>
          <w:b/>
          <w:sz w:val="24"/>
        </w:rPr>
        <w:t>分；</w:t>
      </w:r>
      <w:r>
        <w:rPr>
          <w:rFonts w:eastAsia="Times New Roman" w:cs="Times New Roman"/>
          <w:b/>
          <w:sz w:val="24"/>
        </w:rPr>
        <w:t>11-12</w:t>
      </w:r>
      <w:r>
        <w:rPr>
          <w:rFonts w:ascii="宋体" w:hAnsi="宋体"/>
          <w:b/>
          <w:sz w:val="24"/>
        </w:rPr>
        <w:t>小题有多项符合题目要求，全部选对得</w:t>
      </w:r>
      <w:r>
        <w:rPr>
          <w:rFonts w:eastAsia="Times New Roman" w:cs="Times New Roman"/>
          <w:b/>
          <w:sz w:val="24"/>
        </w:rPr>
        <w:t>4</w:t>
      </w:r>
      <w:r>
        <w:rPr>
          <w:rFonts w:ascii="宋体" w:hAnsi="宋体"/>
          <w:b/>
          <w:sz w:val="24"/>
        </w:rPr>
        <w:t>分，选对但不全的得</w:t>
      </w:r>
      <w:r>
        <w:rPr>
          <w:rFonts w:eastAsia="Times New Roman" w:cs="Times New Roman"/>
          <w:b/>
          <w:sz w:val="24"/>
        </w:rPr>
        <w:t>2</w:t>
      </w:r>
      <w:r>
        <w:rPr>
          <w:rFonts w:ascii="宋体" w:hAnsi="宋体"/>
          <w:b/>
          <w:sz w:val="24"/>
        </w:rPr>
        <w:t>分，有错的得</w:t>
      </w:r>
      <w:r>
        <w:rPr>
          <w:rFonts w:eastAsia="Times New Roman" w:cs="Times New Roman"/>
          <w:b/>
          <w:sz w:val="24"/>
        </w:rPr>
        <w:t>0</w:t>
      </w:r>
      <w:r>
        <w:rPr>
          <w:rFonts w:ascii="宋体" w:hAnsi="宋体"/>
          <w:b/>
          <w:sz w:val="24"/>
        </w:rPr>
        <w:t>分，共</w:t>
      </w:r>
      <w:r>
        <w:rPr>
          <w:rFonts w:eastAsia="Times New Roman" w:cs="Times New Roman"/>
          <w:b/>
          <w:sz w:val="24"/>
        </w:rPr>
        <w:t>38</w:t>
      </w:r>
      <w:r>
        <w:rPr>
          <w:rFonts w:ascii="宋体" w:hAnsi="宋体"/>
          <w:b/>
          <w:sz w:val="24"/>
        </w:rPr>
        <w:t>分）</w:t>
      </w:r>
    </w:p>
    <w:p w14:paraId="3D613D49" w14:textId="77777777" w:rsidR="002D0746" w:rsidRDefault="00000000">
      <w:pPr>
        <w:spacing w:line="360" w:lineRule="auto"/>
        <w:textAlignment w:val="center"/>
      </w:pPr>
      <w:r>
        <w:t xml:space="preserve">1. </w:t>
      </w:r>
      <w:r>
        <w:rPr>
          <w:rFonts w:ascii="宋体" w:hAnsi="宋体"/>
        </w:rPr>
        <w:t>人们能够在中埃文化年开幕式演出中分辨中国二胡的声音，主要是根据声音的（　　）</w:t>
      </w:r>
    </w:p>
    <w:p w14:paraId="5678EF50" w14:textId="77777777" w:rsidR="002D0746" w:rsidRDefault="00FC586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 w:rsidRPr="00BE1BCD">
        <w:t xml:space="preserve">A. </w:t>
      </w:r>
      <w:r w:rsidR="00000000">
        <w:rPr>
          <w:rFonts w:ascii="宋体" w:hAnsi="宋体"/>
        </w:rPr>
        <w:t>音调</w:t>
      </w:r>
      <w:r w:rsidRPr="00BE1BCD">
        <w:tab/>
        <w:t xml:space="preserve">B. </w:t>
      </w:r>
      <w:r w:rsidR="00000000">
        <w:rPr>
          <w:rFonts w:ascii="宋体" w:hAnsi="宋体"/>
        </w:rPr>
        <w:t>声速</w:t>
      </w:r>
      <w:r w:rsidRPr="00BE1BCD">
        <w:tab/>
        <w:t xml:space="preserve">C. </w:t>
      </w:r>
      <w:r w:rsidR="00000000">
        <w:rPr>
          <w:rFonts w:ascii="宋体" w:hAnsi="宋体"/>
        </w:rPr>
        <w:t>响度</w:t>
      </w:r>
      <w:r w:rsidRPr="00BE1BCD">
        <w:tab/>
        <w:t xml:space="preserve">D. </w:t>
      </w:r>
      <w:r w:rsidR="00000000">
        <w:rPr>
          <w:rFonts w:ascii="宋体" w:hAnsi="宋体"/>
        </w:rPr>
        <w:t>音色</w:t>
      </w:r>
    </w:p>
    <w:p w14:paraId="7881A913" w14:textId="77777777" w:rsidR="002D0746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/>
          <w:color w:val="000000"/>
        </w:rPr>
        <w:t>关于下列现象解释正确的是（　　）</w:t>
      </w:r>
    </w:p>
    <w:p w14:paraId="21403604" w14:textId="77777777" w:rsidR="002D0746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51332C3F" wp14:editId="33354C46">
            <wp:extent cx="4514850" cy="99060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51485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64F186" w14:textId="77777777" w:rsidR="002D0746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图甲人脸识别应用的是平面镜成像原理</w:t>
      </w:r>
    </w:p>
    <w:p w14:paraId="369272C1" w14:textId="77777777" w:rsidR="002D0746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图乙“池水变浅”是光的折射现象</w:t>
      </w:r>
    </w:p>
    <w:p w14:paraId="2B491E1F" w14:textId="77777777" w:rsidR="002D0746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图丙工匠雕刻艺术品之后，艺术品密度变小了</w:t>
      </w:r>
    </w:p>
    <w:p w14:paraId="2F155418" w14:textId="77777777" w:rsidR="002D0746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图丁物体在空间站“漂起”，是因为质量减少了</w:t>
      </w:r>
    </w:p>
    <w:p w14:paraId="6047E579" w14:textId="77777777" w:rsidR="002D0746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/>
          <w:color w:val="000000"/>
        </w:rPr>
        <w:t>我国科研团队从某植物溶液中提取抗生素时，要用物理加热的方法使溶液沸腾而除去水分，但该抗生素不能在超过</w:t>
      </w:r>
      <w:r>
        <w:rPr>
          <w:rFonts w:eastAsia="Times New Roman" w:cs="Times New Roman"/>
          <w:color w:val="000000"/>
        </w:rPr>
        <w:t>80℃</w:t>
      </w:r>
      <w:r>
        <w:rPr>
          <w:rFonts w:ascii="宋体" w:hAnsi="宋体"/>
          <w:color w:val="000000"/>
        </w:rPr>
        <w:t>的温度下提取。下列解决方法可行的是（　　）</w:t>
      </w:r>
    </w:p>
    <w:p w14:paraId="413B3B1C" w14:textId="77777777" w:rsidR="002D0746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在标准大气压下用“水浴法”持续加热</w:t>
      </w:r>
    </w:p>
    <w:p w14:paraId="18576715" w14:textId="77777777" w:rsidR="002D0746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在标准大气压下用敞口锅直接加热至沸腾</w:t>
      </w:r>
    </w:p>
    <w:p w14:paraId="6C1A5629" w14:textId="77777777" w:rsidR="002D0746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在低压室内提取，使水的沸点低于</w:t>
      </w:r>
      <w:r>
        <w:rPr>
          <w:rFonts w:eastAsia="Times New Roman" w:cs="Times New Roman"/>
          <w:color w:val="000000"/>
        </w:rPr>
        <w:t>80℃</w:t>
      </w:r>
    </w:p>
    <w:p w14:paraId="49685250" w14:textId="77777777" w:rsidR="002D0746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用高压锅加热溶液，使水的沸点低于</w:t>
      </w:r>
      <w:r>
        <w:rPr>
          <w:rFonts w:eastAsia="Times New Roman" w:cs="Times New Roman"/>
          <w:color w:val="000000"/>
        </w:rPr>
        <w:t>80℃</w:t>
      </w:r>
    </w:p>
    <w:p w14:paraId="422AA4CC" w14:textId="77777777" w:rsidR="002D0746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/>
          <w:color w:val="000000"/>
        </w:rPr>
        <w:t>我国争取在</w:t>
      </w:r>
      <w:r>
        <w:rPr>
          <w:rFonts w:eastAsia="Times New Roman" w:cs="Times New Roman"/>
          <w:color w:val="000000"/>
        </w:rPr>
        <w:t>2060</w:t>
      </w:r>
      <w:r>
        <w:rPr>
          <w:rFonts w:ascii="宋体" w:hAnsi="宋体"/>
          <w:color w:val="000000"/>
        </w:rPr>
        <w:t>年前实现“碳中和”。下列措施中，说法</w:t>
      </w:r>
      <w:r>
        <w:rPr>
          <w:rFonts w:ascii="宋体" w:hAnsi="宋体"/>
          <w:color w:val="000000"/>
          <w:em w:val="dot"/>
        </w:rPr>
        <w:t>不正确</w:t>
      </w:r>
      <w:r>
        <w:rPr>
          <w:rFonts w:ascii="宋体" w:hAnsi="宋体"/>
          <w:color w:val="000000"/>
        </w:rPr>
        <w:t>的是（　　）</w:t>
      </w:r>
    </w:p>
    <w:p w14:paraId="790108DD" w14:textId="77777777" w:rsidR="002D0746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A. </w:t>
      </w:r>
      <w:r>
        <w:rPr>
          <w:rFonts w:ascii="宋体" w:hAnsi="宋体"/>
          <w:color w:val="000000"/>
        </w:rPr>
        <w:t>不断研究可控核聚变，利用可再生的核能实现“碳中和”</w:t>
      </w:r>
    </w:p>
    <w:p w14:paraId="37BDEF8F" w14:textId="77777777" w:rsidR="002D0746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积极推动新能源汽车的普及，减少对一次能源石油的依赖</w:t>
      </w:r>
    </w:p>
    <w:p w14:paraId="0C9C22BC" w14:textId="77777777" w:rsidR="002D0746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利用可再生的水能、风能发电，把机械能转化为电能</w:t>
      </w:r>
    </w:p>
    <w:p w14:paraId="5CED3B58" w14:textId="77777777" w:rsidR="002D0746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利用光伏技术把可再生的太阳能转化为电能</w:t>
      </w:r>
    </w:p>
    <w:p w14:paraId="140A8FE4" w14:textId="77777777" w:rsidR="002D0746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/>
          <w:color w:val="000000"/>
        </w:rPr>
        <w:t>神舟二十一号载人飞船在</w:t>
      </w:r>
      <w:r>
        <w:rPr>
          <w:rFonts w:eastAsia="Times New Roman" w:cs="Times New Roman"/>
          <w:color w:val="000000"/>
        </w:rPr>
        <w:t>2026</w:t>
      </w:r>
      <w:r>
        <w:rPr>
          <w:rFonts w:ascii="宋体" w:hAnsi="宋体"/>
          <w:color w:val="000000"/>
        </w:rPr>
        <w:t>年</w:t>
      </w:r>
      <w:r>
        <w:rPr>
          <w:rFonts w:eastAsia="Times New Roman" w:cs="Times New Roman"/>
          <w:color w:val="000000"/>
        </w:rPr>
        <w:t>5</w:t>
      </w:r>
      <w:r>
        <w:rPr>
          <w:rFonts w:ascii="宋体" w:hAnsi="宋体"/>
          <w:color w:val="000000"/>
        </w:rPr>
        <w:t>月</w:t>
      </w:r>
      <w:r>
        <w:rPr>
          <w:rFonts w:eastAsia="Times New Roman" w:cs="Times New Roman"/>
          <w:color w:val="000000"/>
        </w:rPr>
        <w:t>24</w:t>
      </w:r>
      <w:r>
        <w:rPr>
          <w:rFonts w:ascii="宋体" w:hAnsi="宋体"/>
          <w:color w:val="000000"/>
        </w:rPr>
        <w:t>日成功发射，</w:t>
      </w:r>
      <w:r>
        <w:rPr>
          <w:rFonts w:eastAsia="Times New Roman" w:cs="Times New Roman"/>
          <w:color w:val="000000"/>
        </w:rPr>
        <w:t>5</w:t>
      </w:r>
      <w:r>
        <w:rPr>
          <w:rFonts w:ascii="宋体" w:hAnsi="宋体"/>
          <w:color w:val="000000"/>
        </w:rPr>
        <w:t>月</w:t>
      </w:r>
      <w:r>
        <w:rPr>
          <w:rFonts w:eastAsia="Times New Roman" w:cs="Times New Roman"/>
          <w:color w:val="000000"/>
        </w:rPr>
        <w:t>25</w:t>
      </w:r>
      <w:r>
        <w:rPr>
          <w:rFonts w:ascii="宋体" w:hAnsi="宋体"/>
          <w:color w:val="000000"/>
        </w:rPr>
        <w:t>日与中国空间站交会对接。下列说法正确的是（　　）</w:t>
      </w:r>
    </w:p>
    <w:p w14:paraId="743EC709" w14:textId="77777777" w:rsidR="002D0746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1EBBD5AD" wp14:editId="270102D3">
            <wp:extent cx="1466850" cy="1019175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466850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66A0BA" w14:textId="77777777" w:rsidR="002D0746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飞船向空间站靠近时，空间站相对飞船是静止的</w:t>
      </w:r>
    </w:p>
    <w:p w14:paraId="2730CE2C" w14:textId="77777777" w:rsidR="002D0746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飞船与空间站对接时，两者必须保持相对静止</w:t>
      </w:r>
    </w:p>
    <w:p w14:paraId="16623638" w14:textId="77777777" w:rsidR="002D0746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飞船与空间站对接后，飞船相对地球是静止的</w:t>
      </w:r>
    </w:p>
    <w:p w14:paraId="50C6B9B7" w14:textId="77777777" w:rsidR="002D0746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空间站从远地点飞向近地点，它的动能转化为势能</w:t>
      </w:r>
    </w:p>
    <w:p w14:paraId="72CF843C" w14:textId="77777777" w:rsidR="002D0746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/>
          <w:color w:val="000000"/>
        </w:rPr>
        <w:t>我国北宋科学家沈括所著的《梦溪笔谈》一书中形象地描述了飞鸢通过窗户缝隙形成的“影”；宋元时期的赵友钦还通过实验得到了小孔成像的大小、明暗与物距和孔的大小之间的关系。下列关于我国古代科学家的研究说法正确的是（　　）</w:t>
      </w:r>
    </w:p>
    <w:p w14:paraId="1E10DB13" w14:textId="77777777" w:rsidR="002D0746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飞鸢通过窗户缝隙形成的“影”与飞鸢大小一定相等</w:t>
      </w:r>
    </w:p>
    <w:p w14:paraId="07B12353" w14:textId="77777777" w:rsidR="002D0746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赵友钦的实验证明了光沿直线传播的特性</w:t>
      </w:r>
    </w:p>
    <w:p w14:paraId="31A4DC34" w14:textId="77777777" w:rsidR="002D0746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赵友钦研究的成像原理与现代照相机成像原理一样</w:t>
      </w:r>
    </w:p>
    <w:p w14:paraId="1CA08172" w14:textId="77777777" w:rsidR="002D0746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赵友钦实验中小孔的形状变化，像的形状也随之变化</w:t>
      </w:r>
    </w:p>
    <w:p w14:paraId="5492C1FD" w14:textId="77777777" w:rsidR="002D0746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/>
          <w:color w:val="000000"/>
        </w:rPr>
        <w:t>生产和生活中的电器内部结构非常复杂，“简化”是一种科学方法。关于它们的核心工作原理分析</w:t>
      </w:r>
      <w:r>
        <w:rPr>
          <w:rFonts w:ascii="宋体" w:hAnsi="宋体"/>
          <w:color w:val="000000"/>
          <w:em w:val="dot"/>
        </w:rPr>
        <w:t>错误</w:t>
      </w:r>
      <w:r>
        <w:rPr>
          <w:rFonts w:ascii="宋体" w:hAnsi="宋体"/>
          <w:color w:val="000000"/>
        </w:rPr>
        <w:t>的是（　　）</w:t>
      </w:r>
    </w:p>
    <w:p w14:paraId="1D28DD01" w14:textId="77777777" w:rsidR="002D0746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6CD61C3C" wp14:editId="6D0623DA">
            <wp:extent cx="5238750" cy="1180366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1803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B33DE3" w14:textId="77777777" w:rsidR="002D0746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甲：电动机的工作原理是通电导线在磁场中受力</w:t>
      </w:r>
    </w:p>
    <w:p w14:paraId="4E5A1517" w14:textId="77777777" w:rsidR="002D0746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乙：通过其它方式使线圈转动起来，其他形式能量转化为电能</w:t>
      </w:r>
    </w:p>
    <w:p w14:paraId="70E7F536" w14:textId="77777777" w:rsidR="002D0746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丙：扬声器是把声信号转化为电信号的装置</w:t>
      </w:r>
    </w:p>
    <w:p w14:paraId="0DB6FB00" w14:textId="77777777" w:rsidR="002D0746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D. </w:t>
      </w:r>
      <w:r>
        <w:rPr>
          <w:rFonts w:ascii="宋体" w:hAnsi="宋体"/>
          <w:color w:val="000000"/>
        </w:rPr>
        <w:t>丁：动圈式话筒的工作原理是电磁感应</w:t>
      </w:r>
    </w:p>
    <w:p w14:paraId="3FC7F582" w14:textId="77777777" w:rsidR="002D0746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/>
          <w:color w:val="000000"/>
        </w:rPr>
        <w:t>如图是南充市阆中古城码头举行的赛龙舟，这是我国重要的节日民俗活动之一，相传是为纪念爱国诗人屈原而兴起的。下列说法正确的是（　　）</w:t>
      </w:r>
    </w:p>
    <w:p w14:paraId="75225324" w14:textId="77777777" w:rsidR="002D0746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1F9A5E5B" wp14:editId="00227BCA">
            <wp:extent cx="3933825" cy="1819275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933825" cy="181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DC80E4" w14:textId="77777777" w:rsidR="002D0746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比赛中运动员持续划桨，表明物体运动需要力来维持</w:t>
      </w:r>
    </w:p>
    <w:p w14:paraId="66498B8F" w14:textId="77777777" w:rsidR="002D0746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桨对水的作用力与水对桨的作用力是一对相互作用力</w:t>
      </w:r>
    </w:p>
    <w:p w14:paraId="2E7BD9E5" w14:textId="77777777" w:rsidR="002D0746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运动员对龙舟的压力与运动员受到的重力是一对平衡力</w:t>
      </w:r>
    </w:p>
    <w:p w14:paraId="60630413" w14:textId="77777777" w:rsidR="002D0746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运动员划桨时用力越大，龙舟的惯性越大</w:t>
      </w:r>
    </w:p>
    <w:p w14:paraId="51A03D98" w14:textId="77777777" w:rsidR="002D0746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/>
          <w:color w:val="000000"/>
        </w:rPr>
        <w:t>我国自主设计、研发、制造的人形机器人部分参数如下，下列说法</w:t>
      </w:r>
      <w:r>
        <w:rPr>
          <w:rFonts w:ascii="宋体" w:hAnsi="宋体"/>
          <w:color w:val="000000"/>
          <w:em w:val="dot"/>
        </w:rPr>
        <w:t>不正确</w:t>
      </w:r>
      <w:r>
        <w:rPr>
          <w:rFonts w:ascii="宋体" w:hAnsi="宋体"/>
          <w:color w:val="000000"/>
        </w:rPr>
        <w:t>的是（</w:t>
      </w:r>
      <w:r>
        <w:rPr>
          <w:rFonts w:eastAsia="Times New Roman" w:cs="Times New Roman"/>
          <w:i/>
          <w:color w:val="000000"/>
        </w:rPr>
        <w:t>g</w:t>
      </w:r>
      <w:r>
        <w:rPr>
          <w:rFonts w:ascii="宋体" w:hAnsi="宋体"/>
          <w:color w:val="000000"/>
        </w:rPr>
        <w:t>取</w:t>
      </w:r>
      <w:r>
        <w:rPr>
          <w:rFonts w:eastAsia="Times New Roman" w:cs="Times New Roman"/>
          <w:color w:val="000000"/>
        </w:rPr>
        <w:t>10N/kg</w:t>
      </w:r>
      <w:r>
        <w:rPr>
          <w:rFonts w:ascii="宋体" w:hAnsi="宋体"/>
          <w:color w:val="000000"/>
        </w:rPr>
        <w:t>）（　　）</w:t>
      </w:r>
    </w:p>
    <w:tbl>
      <w:tblPr>
        <w:tblW w:w="83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2031"/>
        <w:gridCol w:w="2076"/>
        <w:gridCol w:w="2084"/>
        <w:gridCol w:w="2134"/>
      </w:tblGrid>
      <w:tr w:rsidR="002D0746" w14:paraId="28D366B5" w14:textId="77777777">
        <w:trPr>
          <w:trHeight w:val="241"/>
        </w:trPr>
        <w:tc>
          <w:tcPr>
            <w:tcW w:w="225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B67D141" w14:textId="77777777" w:rsidR="002D0746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某通用人形机器人</w:t>
            </w:r>
          </w:p>
        </w:tc>
      </w:tr>
      <w:tr w:rsidR="002D0746" w14:paraId="32B5028A" w14:textId="77777777"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117FB27" w14:textId="77777777" w:rsidR="002D0746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身高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00AF95C" w14:textId="77777777" w:rsidR="002D0746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180cm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00D115E" w14:textId="77777777" w:rsidR="002D0746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单脚站立与地面接触面积为</w:t>
            </w:r>
            <w:r>
              <w:rPr>
                <w:rFonts w:eastAsia="Times New Roman" w:cs="Times New Roman"/>
                <w:color w:val="000000"/>
              </w:rPr>
              <w:t>120cm</w:t>
            </w:r>
            <w:r>
              <w:rPr>
                <w:color w:val="000000"/>
                <w:vertAlign w:val="superscript"/>
              </w:rPr>
              <w:t>2</w:t>
            </w:r>
          </w:p>
        </w:tc>
        <w:tc>
          <w:tcPr>
            <w:tcW w:w="225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0601FE8" w14:textId="77777777" w:rsidR="002D0746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noProof/>
                <w:color w:val="000000"/>
              </w:rPr>
              <w:drawing>
                <wp:inline distT="0" distB="0" distL="0" distR="0" wp14:anchorId="45F3A6BC" wp14:editId="2F505689">
                  <wp:extent cx="666750" cy="1571625"/>
                  <wp:effectExtent l="0" t="0" r="0" b="0"/>
                  <wp:docPr id="100011" name="图片 100011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1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6750" cy="1571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D0746" w14:paraId="2EFE8A59" w14:textId="77777777"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52F3A54" w14:textId="77777777" w:rsidR="002D0746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体重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FDD8C52" w14:textId="77777777" w:rsidR="002D0746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48kg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15CFD88" w14:textId="77777777" w:rsidR="002D0746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最高速度</w:t>
            </w:r>
            <w:r>
              <w:rPr>
                <w:rFonts w:eastAsia="Times New Roman" w:cs="Times New Roman"/>
                <w:color w:val="000000"/>
              </w:rPr>
              <w:t>3.3m/s</w:t>
            </w: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77718C7" w14:textId="77777777" w:rsidR="002D0746" w:rsidRDefault="002D0746">
            <w:pPr>
              <w:spacing w:line="360" w:lineRule="auto"/>
              <w:textAlignment w:val="center"/>
              <w:rPr>
                <w:color w:val="000000"/>
              </w:rPr>
            </w:pPr>
          </w:p>
        </w:tc>
      </w:tr>
      <w:tr w:rsidR="002D0746" w14:paraId="23DDC223" w14:textId="77777777"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60E3C24" w14:textId="77777777" w:rsidR="002D0746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电流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B2619AE" w14:textId="77777777" w:rsidR="002D0746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2A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FB3F191" w14:textId="77777777" w:rsidR="002D0746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续航约</w:t>
            </w:r>
            <w:r>
              <w:rPr>
                <w:rFonts w:eastAsia="Times New Roman" w:cs="Times New Roman"/>
                <w:color w:val="000000"/>
              </w:rPr>
              <w:t>6h</w:t>
            </w:r>
            <w:r>
              <w:rPr>
                <w:rFonts w:ascii="宋体" w:hAnsi="宋体"/>
                <w:color w:val="000000"/>
              </w:rPr>
              <w:t>，可更换电池组</w:t>
            </w: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5471AD8" w14:textId="77777777" w:rsidR="002D0746" w:rsidRDefault="002D0746">
            <w:pPr>
              <w:spacing w:line="360" w:lineRule="auto"/>
              <w:textAlignment w:val="center"/>
              <w:rPr>
                <w:color w:val="000000"/>
              </w:rPr>
            </w:pPr>
          </w:p>
        </w:tc>
      </w:tr>
      <w:tr w:rsidR="002D0746" w14:paraId="1A5DC064" w14:textId="77777777"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D6D8140" w14:textId="77777777" w:rsidR="002D0746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电压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D042122" w14:textId="77777777" w:rsidR="002D0746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67.2V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277E79F" w14:textId="77777777" w:rsidR="002D0746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支持复杂场景作业</w:t>
            </w: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CFDA989" w14:textId="77777777" w:rsidR="002D0746" w:rsidRDefault="002D0746">
            <w:pPr>
              <w:spacing w:line="360" w:lineRule="auto"/>
              <w:textAlignment w:val="center"/>
              <w:rPr>
                <w:color w:val="000000"/>
              </w:rPr>
            </w:pPr>
          </w:p>
        </w:tc>
      </w:tr>
      <w:tr w:rsidR="002D0746" w14:paraId="44E7B231" w14:textId="77777777"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9AA8B15" w14:textId="77777777" w:rsidR="002D0746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雷达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EA6546F" w14:textId="77777777" w:rsidR="002D0746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超声波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E01FBD2" w14:textId="77777777" w:rsidR="002D0746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感知低矮物体</w:t>
            </w: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D26646D" w14:textId="77777777" w:rsidR="002D0746" w:rsidRDefault="002D0746">
            <w:pPr>
              <w:spacing w:line="360" w:lineRule="auto"/>
              <w:textAlignment w:val="center"/>
              <w:rPr>
                <w:color w:val="000000"/>
              </w:rPr>
            </w:pPr>
          </w:p>
        </w:tc>
      </w:tr>
    </w:tbl>
    <w:p w14:paraId="07ABE0BD" w14:textId="77777777" w:rsidR="002D0746" w:rsidRDefault="002D0746">
      <w:pPr>
        <w:spacing w:line="360" w:lineRule="auto"/>
        <w:textAlignment w:val="center"/>
        <w:rPr>
          <w:color w:val="000000"/>
        </w:rPr>
      </w:pPr>
    </w:p>
    <w:p w14:paraId="67D96B74" w14:textId="77777777" w:rsidR="002D0746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机器人关节处喷润滑油是为了减小摩擦力</w:t>
      </w:r>
    </w:p>
    <w:p w14:paraId="1AFC3535" w14:textId="77777777" w:rsidR="002D0746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机器人双脚站立时，所受合力为零</w:t>
      </w:r>
    </w:p>
    <w:p w14:paraId="5891F397" w14:textId="77777777" w:rsidR="002D0746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机器人双脚站立时，对地面的压强为</w:t>
      </w:r>
      <w:r>
        <w:object w:dxaOrig="960" w:dyaOrig="315" w14:anchorId="38149EA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学科网(www.zxxk.com)--教育资源门户，提供试卷、教案、课件、论文、素材以及各类教学资源下载，还有大量而丰富的教学相关资讯！" style="width:48pt;height:15.6pt" o:ole="">
            <v:imagedata r:id="rId15" o:title="eqId3b252fb4e61086c62946f2c6b803a61a"/>
          </v:shape>
          <o:OLEObject Type="Embed" ProgID="Equation.DSMT4" ShapeID="_x0000_i1025" DrawAspect="Content" ObjectID="_1843368059" r:id="rId16"/>
        </w:object>
      </w:r>
    </w:p>
    <w:p w14:paraId="723AD0AD" w14:textId="77777777" w:rsidR="002D0746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D. </w:t>
      </w:r>
      <w:r>
        <w:rPr>
          <w:rFonts w:ascii="宋体" w:hAnsi="宋体"/>
          <w:color w:val="000000"/>
        </w:rPr>
        <w:t>机器人感知低矮物体与蝙蝠的回声定位原理相同</w:t>
      </w:r>
    </w:p>
    <w:p w14:paraId="55648178" w14:textId="77777777" w:rsidR="002D0746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/>
          <w:color w:val="000000"/>
        </w:rPr>
        <w:t>如图为家庭电路的部分组成，下列说法正确的是（　　）</w:t>
      </w:r>
    </w:p>
    <w:p w14:paraId="0BC7C5EB" w14:textId="77777777" w:rsidR="002D0746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0A169707" wp14:editId="1FACA9C8">
            <wp:extent cx="2962275" cy="93345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962275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007C60" w14:textId="77777777" w:rsidR="002D0746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图中各用电器是串联关系</w:t>
      </w:r>
    </w:p>
    <w:p w14:paraId="4FB02499" w14:textId="77777777" w:rsidR="002D0746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为了防止触电，电灯的开关要接在中性线上</w:t>
      </w:r>
    </w:p>
    <w:p w14:paraId="3378E47D" w14:textId="77777777" w:rsidR="002D0746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为了保证用电安全，地线应该接在三孔插座的左孔上</w:t>
      </w:r>
    </w:p>
    <w:p w14:paraId="3FE26042" w14:textId="77777777" w:rsidR="002D0746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把电吹风插入插座，空气开关立即“跳闸”，可能是电吹风内部发生短路</w:t>
      </w:r>
    </w:p>
    <w:p w14:paraId="6A939D70" w14:textId="77777777" w:rsidR="002D0746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/>
          <w:color w:val="000000"/>
        </w:rPr>
        <w:t>如图为中国新一代</w:t>
      </w:r>
      <w:r>
        <w:rPr>
          <w:rFonts w:eastAsia="Times New Roman" w:cs="Times New Roman"/>
          <w:color w:val="000000"/>
        </w:rPr>
        <w:t>055</w:t>
      </w:r>
      <w:r>
        <w:rPr>
          <w:rFonts w:ascii="宋体" w:hAnsi="宋体"/>
          <w:color w:val="000000"/>
        </w:rPr>
        <w:t>型万吨级驱逐舰，被定位为航母编队的“带刀护卫”。已知其满载时排水量为</w:t>
      </w:r>
      <w:r>
        <w:rPr>
          <w:rFonts w:eastAsia="Times New Roman" w:cs="Times New Roman"/>
          <w:color w:val="000000"/>
        </w:rPr>
        <w:t>12000</w:t>
      </w:r>
      <w:r>
        <w:rPr>
          <w:rFonts w:ascii="宋体" w:hAnsi="宋体"/>
          <w:color w:val="000000"/>
        </w:rPr>
        <w:t>吨，舰底面积为</w:t>
      </w:r>
      <w:r>
        <w:rPr>
          <w:rFonts w:eastAsia="Times New Roman" w:cs="Times New Roman"/>
          <w:color w:val="000000"/>
        </w:rPr>
        <w:t>2000m</w:t>
      </w:r>
      <w:r>
        <w:rPr>
          <w:color w:val="000000"/>
          <w:vertAlign w:val="superscript"/>
        </w:rPr>
        <w:t>2</w:t>
      </w:r>
      <w:r>
        <w:rPr>
          <w:rFonts w:ascii="宋体" w:hAnsi="宋体"/>
          <w:color w:val="000000"/>
        </w:rPr>
        <w:t>；当驱逐舰满载以</w:t>
      </w:r>
      <w:r>
        <w:rPr>
          <w:rFonts w:eastAsia="Times New Roman" w:cs="Times New Roman"/>
          <w:color w:val="000000"/>
        </w:rPr>
        <w:t>72km/h</w:t>
      </w:r>
      <w:r>
        <w:rPr>
          <w:rFonts w:ascii="宋体" w:hAnsi="宋体"/>
          <w:color w:val="000000"/>
        </w:rPr>
        <w:t>的速度匀速直线巡航时，受到的阻力是总重力的</w:t>
      </w:r>
      <w:r>
        <w:rPr>
          <w:rFonts w:eastAsia="Times New Roman" w:cs="Times New Roman"/>
          <w:color w:val="000000"/>
        </w:rPr>
        <w:t>0.01</w:t>
      </w:r>
      <w:r>
        <w:rPr>
          <w:rFonts w:ascii="宋体" w:hAnsi="宋体"/>
          <w:color w:val="000000"/>
        </w:rPr>
        <w:t>倍。（海水密度近似取</w:t>
      </w:r>
      <w:r>
        <w:rPr>
          <w:rFonts w:eastAsia="Times New Roman" w:cs="Times New Roman"/>
          <w:color w:val="000000"/>
        </w:rPr>
        <w:t>1.0×10</w:t>
      </w:r>
      <w:r>
        <w:rPr>
          <w:color w:val="000000"/>
          <w:vertAlign w:val="superscript"/>
        </w:rPr>
        <w:t>3</w:t>
      </w:r>
      <w:r>
        <w:rPr>
          <w:rFonts w:eastAsia="Times New Roman" w:cs="Times New Roman"/>
          <w:color w:val="000000"/>
        </w:rPr>
        <w:t>kg/m</w:t>
      </w:r>
      <w:r>
        <w:rPr>
          <w:color w:val="000000"/>
          <w:vertAlign w:val="superscript"/>
        </w:rPr>
        <w:t>3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i/>
          <w:color w:val="000000"/>
        </w:rPr>
        <w:t>g</w:t>
      </w:r>
      <w:r>
        <w:rPr>
          <w:rFonts w:ascii="宋体" w:hAnsi="宋体"/>
          <w:color w:val="000000"/>
        </w:rPr>
        <w:t>取</w:t>
      </w:r>
      <w:r>
        <w:rPr>
          <w:rFonts w:eastAsia="Times New Roman" w:cs="Times New Roman"/>
          <w:color w:val="000000"/>
        </w:rPr>
        <w:t>10N/kg</w:t>
      </w:r>
      <w:r>
        <w:rPr>
          <w:rFonts w:ascii="宋体" w:hAnsi="宋体"/>
          <w:color w:val="000000"/>
        </w:rPr>
        <w:t>）下列判断正确的是（　　）</w:t>
      </w:r>
    </w:p>
    <w:p w14:paraId="3C0BCD3F" w14:textId="77777777" w:rsidR="002D0746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3DFA2703" wp14:editId="40B77143">
            <wp:extent cx="2600325" cy="144780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60032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CDB185" w14:textId="77777777" w:rsidR="002D0746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驱逐舰发射炮弹后，浮力大小不变</w:t>
      </w:r>
    </w:p>
    <w:p w14:paraId="0D2007AC" w14:textId="77777777" w:rsidR="002D0746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驱逐舰满载时，排开海水的体积是</w:t>
      </w:r>
      <w:r>
        <w:object w:dxaOrig="1095" w:dyaOrig="315" w14:anchorId="5880E2A4">
          <v:shape id="_x0000_i1026" type="#_x0000_t75" alt="学科网(www.zxxk.com)--教育资源门户，提供试卷、教案、课件、论文、素材以及各类教学资源下载，还有大量而丰富的教学相关资讯！" style="width:54.6pt;height:15.6pt" o:ole="">
            <v:imagedata r:id="rId19" o:title="eqId15aa03ba8386c3831f761b933c7bc873"/>
          </v:shape>
          <o:OLEObject Type="Embed" ProgID="Equation.DSMT4" ShapeID="_x0000_i1026" DrawAspect="Content" ObjectID="_1843368060" r:id="rId20"/>
        </w:object>
      </w:r>
    </w:p>
    <w:p w14:paraId="20D3087C" w14:textId="77777777" w:rsidR="002D0746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驱逐舰满载时，舰体“吃水”深度为</w:t>
      </w:r>
      <w:r>
        <w:rPr>
          <w:rFonts w:eastAsia="Times New Roman" w:cs="Times New Roman"/>
          <w:color w:val="000000"/>
        </w:rPr>
        <w:t>6m</w:t>
      </w:r>
    </w:p>
    <w:p w14:paraId="5AF93CF6" w14:textId="77777777" w:rsidR="002D0746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驱逐舰满载以</w:t>
      </w:r>
      <w:r>
        <w:rPr>
          <w:rFonts w:eastAsia="Times New Roman" w:cs="Times New Roman"/>
          <w:color w:val="000000"/>
        </w:rPr>
        <w:t>72km/h</w:t>
      </w:r>
      <w:r>
        <w:rPr>
          <w:rFonts w:ascii="宋体" w:hAnsi="宋体"/>
          <w:color w:val="000000"/>
        </w:rPr>
        <w:t>匀速直线巡航时，功率为</w:t>
      </w:r>
      <w:r>
        <w:object w:dxaOrig="1215" w:dyaOrig="315" w14:anchorId="63839C78">
          <v:shape id="_x0000_i1027" type="#_x0000_t75" alt="学科网(www.zxxk.com)--教育资源门户，提供试卷、教案、课件、论文、素材以及各类教学资源下载，还有大量而丰富的教学相关资讯！" style="width:60.6pt;height:15.6pt" o:ole="">
            <v:imagedata r:id="rId21" o:title="eqIdf3a87ed17565cb7f4e8c6d3634dd3d9c"/>
          </v:shape>
          <o:OLEObject Type="Embed" ProgID="Equation.DSMT4" ShapeID="_x0000_i1027" DrawAspect="Content" ObjectID="_1843368061" r:id="rId22"/>
        </w:object>
      </w:r>
    </w:p>
    <w:p w14:paraId="26A480E3" w14:textId="77777777" w:rsidR="002D0746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/>
          <w:color w:val="000000"/>
        </w:rPr>
        <w:t>中国某新能源车企攻克了“充电慢”的世界性难题。设新能源汽车当前储存电能占充满电状态时的百分比为</w:t>
      </w:r>
      <w:r>
        <w:rPr>
          <w:rFonts w:eastAsia="Times New Roman" w:cs="Times New Roman"/>
          <w:i/>
          <w:color w:val="000000"/>
        </w:rPr>
        <w:t>D</w:t>
      </w:r>
      <w:r>
        <w:rPr>
          <w:rFonts w:ascii="宋体" w:hAnsi="宋体"/>
          <w:color w:val="000000"/>
        </w:rPr>
        <w:t>，充电桩的充电功率</w:t>
      </w:r>
      <w:r>
        <w:rPr>
          <w:rFonts w:eastAsia="Times New Roman" w:cs="Times New Roman"/>
          <w:i/>
          <w:color w:val="000000"/>
        </w:rPr>
        <w:t>P</w:t>
      </w:r>
      <w:r>
        <w:rPr>
          <w:rFonts w:ascii="宋体" w:hAnsi="宋体"/>
          <w:color w:val="000000"/>
        </w:rPr>
        <w:t>会随电池</w:t>
      </w:r>
      <w:r>
        <w:rPr>
          <w:rFonts w:eastAsia="Times New Roman" w:cs="Times New Roman"/>
          <w:i/>
          <w:color w:val="000000"/>
        </w:rPr>
        <w:t>D</w:t>
      </w:r>
      <w:r>
        <w:rPr>
          <w:rFonts w:ascii="宋体" w:hAnsi="宋体"/>
          <w:color w:val="000000"/>
        </w:rPr>
        <w:t>的变化而变化。某电池容量为</w:t>
      </w:r>
      <w:r>
        <w:rPr>
          <w:rFonts w:eastAsia="Times New Roman" w:cs="Times New Roman"/>
          <w:color w:val="000000"/>
        </w:rPr>
        <w:t>100 kW</w:t>
      </w:r>
      <w:r>
        <w:rPr>
          <w:rFonts w:ascii="宋体" w:hAnsi="宋体"/>
          <w:color w:val="000000"/>
        </w:rPr>
        <w:t>·</w:t>
      </w:r>
      <w:r>
        <w:rPr>
          <w:rFonts w:eastAsia="Times New Roman" w:cs="Times New Roman"/>
          <w:color w:val="000000"/>
        </w:rPr>
        <w:t>h</w:t>
      </w:r>
      <w:r>
        <w:rPr>
          <w:rFonts w:ascii="宋体" w:hAnsi="宋体"/>
          <w:color w:val="000000"/>
        </w:rPr>
        <w:t>的车从</w:t>
      </w:r>
      <w:r>
        <w:rPr>
          <w:rFonts w:eastAsia="Times New Roman" w:cs="Times New Roman"/>
          <w:i/>
          <w:color w:val="000000"/>
        </w:rPr>
        <w:t>D</w:t>
      </w:r>
      <w:r>
        <w:rPr>
          <w:rFonts w:ascii="宋体" w:hAnsi="宋体"/>
          <w:color w:val="000000"/>
        </w:rPr>
        <w:t>为</w:t>
      </w:r>
      <w:r>
        <w:rPr>
          <w:rFonts w:eastAsia="Times New Roman" w:cs="Times New Roman"/>
          <w:color w:val="000000"/>
        </w:rPr>
        <w:t>10%</w:t>
      </w:r>
      <w:r>
        <w:rPr>
          <w:rFonts w:ascii="宋体" w:hAnsi="宋体"/>
          <w:color w:val="000000"/>
        </w:rPr>
        <w:t>开始充电，</w:t>
      </w:r>
      <w:r>
        <w:rPr>
          <w:rFonts w:eastAsia="Times New Roman" w:cs="Times New Roman"/>
          <w:i/>
          <w:color w:val="000000"/>
        </w:rPr>
        <w:t>P</w:t>
      </w:r>
      <w:r>
        <w:rPr>
          <w:rFonts w:ascii="宋体" w:hAnsi="宋体"/>
          <w:color w:val="000000"/>
        </w:rPr>
        <w:t>与</w:t>
      </w:r>
      <w:r>
        <w:rPr>
          <w:rFonts w:eastAsia="Times New Roman" w:cs="Times New Roman"/>
          <w:i/>
          <w:color w:val="000000"/>
        </w:rPr>
        <w:t>D</w:t>
      </w:r>
      <w:r>
        <w:rPr>
          <w:rFonts w:ascii="宋体" w:hAnsi="宋体"/>
          <w:color w:val="000000"/>
        </w:rPr>
        <w:t>的关系如图所示，假设全程充电效率</w:t>
      </w:r>
      <w:r>
        <w:rPr>
          <w:rFonts w:eastAsia="Times New Roman" w:cs="Times New Roman"/>
          <w:i/>
          <w:color w:val="000000"/>
        </w:rPr>
        <w:t>η</w:t>
      </w:r>
      <w:r>
        <w:rPr>
          <w:rFonts w:ascii="宋体" w:hAnsi="宋体"/>
          <w:color w:val="000000"/>
        </w:rPr>
        <w:t>恒定不变，电池电阻不变，不计充电线的电阻。已知</w:t>
      </w:r>
      <w:r>
        <w:rPr>
          <w:rFonts w:eastAsia="Times New Roman" w:cs="Times New Roman"/>
          <w:i/>
          <w:color w:val="000000"/>
        </w:rPr>
        <w:t>D</w:t>
      </w:r>
      <w:r>
        <w:rPr>
          <w:rFonts w:ascii="宋体" w:hAnsi="宋体"/>
          <w:color w:val="000000"/>
        </w:rPr>
        <w:t>从</w:t>
      </w:r>
      <w:r>
        <w:rPr>
          <w:rFonts w:eastAsia="Times New Roman" w:cs="Times New Roman"/>
          <w:color w:val="000000"/>
        </w:rPr>
        <w:t>10%</w:t>
      </w:r>
      <w:r>
        <w:rPr>
          <w:rFonts w:ascii="宋体" w:hAnsi="宋体"/>
          <w:color w:val="000000"/>
        </w:rPr>
        <w:t>增至</w:t>
      </w:r>
      <w:r>
        <w:rPr>
          <w:rFonts w:eastAsia="Times New Roman" w:cs="Times New Roman"/>
          <w:color w:val="000000"/>
        </w:rPr>
        <w:t>20%</w:t>
      </w:r>
      <w:r>
        <w:rPr>
          <w:rFonts w:ascii="宋体" w:hAnsi="宋体"/>
          <w:color w:val="000000"/>
        </w:rPr>
        <w:t>所需时间为</w:t>
      </w:r>
      <w:r>
        <w:rPr>
          <w:rFonts w:eastAsia="Times New Roman" w:cs="Times New Roman"/>
          <w:i/>
          <w:color w:val="000000"/>
        </w:rPr>
        <w:t>t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，从</w:t>
      </w:r>
      <w:r>
        <w:rPr>
          <w:rFonts w:eastAsia="Times New Roman" w:cs="Times New Roman"/>
          <w:color w:val="000000"/>
        </w:rPr>
        <w:t>20%</w:t>
      </w:r>
      <w:r>
        <w:rPr>
          <w:rFonts w:ascii="宋体" w:hAnsi="宋体"/>
          <w:color w:val="000000"/>
        </w:rPr>
        <w:t>增至</w:t>
      </w:r>
      <w:r>
        <w:rPr>
          <w:rFonts w:eastAsia="Times New Roman" w:cs="Times New Roman"/>
          <w:color w:val="000000"/>
        </w:rPr>
        <w:t>60%</w:t>
      </w:r>
      <w:r>
        <w:rPr>
          <w:rFonts w:ascii="宋体" w:hAnsi="宋体"/>
          <w:color w:val="000000"/>
        </w:rPr>
        <w:t>所需时间为</w:t>
      </w:r>
      <w:r>
        <w:rPr>
          <w:rFonts w:eastAsia="Times New Roman" w:cs="Times New Roman"/>
          <w:i/>
          <w:color w:val="000000"/>
        </w:rPr>
        <w:t>t</w:t>
      </w:r>
      <w:r>
        <w:rPr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，从</w:t>
      </w:r>
      <w:r>
        <w:rPr>
          <w:rFonts w:eastAsia="Times New Roman" w:cs="Times New Roman"/>
          <w:color w:val="000000"/>
        </w:rPr>
        <w:t>60%</w:t>
      </w:r>
      <w:r>
        <w:rPr>
          <w:rFonts w:ascii="宋体" w:hAnsi="宋体"/>
          <w:color w:val="000000"/>
        </w:rPr>
        <w:t>增至</w:t>
      </w:r>
      <w:r>
        <w:rPr>
          <w:rFonts w:eastAsia="Times New Roman" w:cs="Times New Roman"/>
          <w:color w:val="000000"/>
        </w:rPr>
        <w:t>100%</w:t>
      </w:r>
      <w:r>
        <w:rPr>
          <w:rFonts w:ascii="宋体" w:hAnsi="宋体"/>
          <w:color w:val="000000"/>
        </w:rPr>
        <w:t>所需时间为</w:t>
      </w:r>
      <w:r>
        <w:rPr>
          <w:rFonts w:eastAsia="Times New Roman" w:cs="Times New Roman"/>
          <w:i/>
          <w:color w:val="000000"/>
        </w:rPr>
        <w:t>t</w:t>
      </w:r>
      <w:r>
        <w:rPr>
          <w:color w:val="000000"/>
          <w:vertAlign w:val="subscript"/>
        </w:rPr>
        <w:t>3</w:t>
      </w:r>
      <w:r>
        <w:rPr>
          <w:rFonts w:ascii="宋体" w:hAnsi="宋体"/>
          <w:color w:val="000000"/>
        </w:rPr>
        <w:t>，当</w:t>
      </w:r>
      <w:r>
        <w:rPr>
          <w:rFonts w:eastAsia="Times New Roman" w:cs="Times New Roman"/>
          <w:i/>
          <w:color w:val="000000"/>
        </w:rPr>
        <w:t>D</w:t>
      </w:r>
      <w:r>
        <w:rPr>
          <w:rFonts w:ascii="宋体" w:hAnsi="宋体"/>
          <w:color w:val="000000"/>
        </w:rPr>
        <w:t>达到</w:t>
      </w:r>
      <w:r>
        <w:rPr>
          <w:rFonts w:eastAsia="Times New Roman" w:cs="Times New Roman"/>
          <w:color w:val="000000"/>
        </w:rPr>
        <w:t>60%</w:t>
      </w:r>
      <w:r>
        <w:rPr>
          <w:rFonts w:ascii="宋体" w:hAnsi="宋体"/>
          <w:color w:val="000000"/>
        </w:rPr>
        <w:t>时充电桩显示的部分即时信息如下表。充满后，立即停止充电。下列说法正确的是（　　）</w:t>
      </w:r>
    </w:p>
    <w:tbl>
      <w:tblPr>
        <w:tblW w:w="45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2257"/>
        <w:gridCol w:w="2258"/>
      </w:tblGrid>
      <w:tr w:rsidR="002D0746" w14:paraId="58567D59" w14:textId="77777777"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FF13DF0" w14:textId="77777777" w:rsidR="002D0746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充电电压（</w:t>
            </w:r>
            <w:r>
              <w:rPr>
                <w:rFonts w:eastAsia="Times New Roman" w:cs="Times New Roman"/>
                <w:color w:val="000000"/>
              </w:rPr>
              <w:t>V</w:t>
            </w:r>
            <w:r>
              <w:rPr>
                <w:rFonts w:ascii="宋体" w:hAnsi="宋体"/>
                <w:color w:val="000000"/>
              </w:rPr>
              <w:t>）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4E1DFE1" w14:textId="77777777" w:rsidR="002D0746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1000</w:t>
            </w:r>
          </w:p>
        </w:tc>
      </w:tr>
      <w:tr w:rsidR="002D0746" w14:paraId="1B84A3A3" w14:textId="77777777"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913AB88" w14:textId="77777777" w:rsidR="002D0746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充电时长（</w:t>
            </w:r>
            <w:r>
              <w:rPr>
                <w:rFonts w:eastAsia="Times New Roman" w:cs="Times New Roman"/>
                <w:color w:val="000000"/>
              </w:rPr>
              <w:t>min</w:t>
            </w:r>
            <w:r>
              <w:rPr>
                <w:rFonts w:ascii="宋体" w:hAnsi="宋体"/>
                <w:color w:val="000000"/>
              </w:rPr>
              <w:t>）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2A83EF8" w14:textId="77777777" w:rsidR="002D0746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6</w:t>
            </w:r>
          </w:p>
        </w:tc>
      </w:tr>
      <w:tr w:rsidR="002D0746" w14:paraId="3AC31AD1" w14:textId="77777777"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A865B23" w14:textId="77777777" w:rsidR="002D0746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lastRenderedPageBreak/>
              <w:t>充电度数（</w:t>
            </w:r>
            <w:r>
              <w:rPr>
                <w:rFonts w:eastAsia="Times New Roman" w:cs="Times New Roman"/>
                <w:color w:val="000000"/>
              </w:rPr>
              <w:t>kW</w:t>
            </w:r>
            <w:r>
              <w:rPr>
                <w:rFonts w:ascii="宋体" w:hAnsi="宋体"/>
                <w:color w:val="000000"/>
              </w:rPr>
              <w:t>·</w:t>
            </w:r>
            <w:r>
              <w:rPr>
                <w:rFonts w:eastAsia="Times New Roman" w:cs="Times New Roman"/>
                <w:color w:val="000000"/>
              </w:rPr>
              <w:t>h</w:t>
            </w:r>
            <w:r>
              <w:rPr>
                <w:rFonts w:ascii="宋体" w:hAnsi="宋体"/>
                <w:color w:val="000000"/>
              </w:rPr>
              <w:t>）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F632D07" w14:textId="77777777" w:rsidR="002D0746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62.5</w:t>
            </w:r>
          </w:p>
        </w:tc>
      </w:tr>
      <w:tr w:rsidR="002D0746" w14:paraId="11CF2591" w14:textId="77777777"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9E8A362" w14:textId="77777777" w:rsidR="002D0746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充电费用（元）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CD0D02E" w14:textId="77777777" w:rsidR="002D0746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75</w:t>
            </w:r>
          </w:p>
        </w:tc>
      </w:tr>
    </w:tbl>
    <w:p w14:paraId="52E0EFA3" w14:textId="77777777" w:rsidR="002D0746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4B16A134" wp14:editId="3E331A2A">
            <wp:extent cx="2628900" cy="2085975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2085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561064" w14:textId="77777777" w:rsidR="002D0746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该新能源汽车本次充电效率</w:t>
      </w:r>
      <w:r>
        <w:rPr>
          <w:rFonts w:eastAsia="Times New Roman" w:cs="Times New Roman"/>
          <w:i/>
          <w:color w:val="000000"/>
        </w:rPr>
        <w:t>η</w:t>
      </w:r>
      <w:r>
        <w:rPr>
          <w:rFonts w:ascii="宋体" w:hAnsi="宋体"/>
          <w:color w:val="000000"/>
        </w:rPr>
        <w:t>为</w:t>
      </w:r>
      <w:r>
        <w:rPr>
          <w:rFonts w:eastAsia="Times New Roman" w:cs="Times New Roman"/>
          <w:color w:val="000000"/>
        </w:rPr>
        <w:t>80%</w:t>
      </w:r>
    </w:p>
    <w:p w14:paraId="72BF8D70" w14:textId="77777777" w:rsidR="002D0746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该新能源汽车电池的电阻为</w:t>
      </w:r>
      <w:r>
        <w:rPr>
          <w:rFonts w:eastAsia="Times New Roman" w:cs="Times New Roman"/>
          <w:color w:val="000000"/>
        </w:rPr>
        <w:t>2.5Ω</w:t>
      </w:r>
    </w:p>
    <w:p w14:paraId="39A1FBF9" w14:textId="77777777" w:rsidR="002D0746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当</w:t>
      </w:r>
      <w:r>
        <w:rPr>
          <w:rFonts w:eastAsia="Times New Roman" w:cs="Times New Roman"/>
          <w:i/>
          <w:color w:val="000000"/>
        </w:rPr>
        <w:t>t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∶</w:t>
      </w:r>
      <w:r>
        <w:rPr>
          <w:rFonts w:eastAsia="Times New Roman" w:cs="Times New Roman"/>
          <w:i/>
          <w:color w:val="000000"/>
        </w:rPr>
        <w:t>t</w:t>
      </w:r>
      <w:r>
        <w:rPr>
          <w:color w:val="000000"/>
          <w:vertAlign w:val="subscript"/>
        </w:rPr>
        <w:t>3</w:t>
      </w:r>
      <w:r>
        <w:rPr>
          <w:rFonts w:eastAsia="Times New Roman" w:cs="Times New Roman"/>
          <w:color w:val="000000"/>
        </w:rPr>
        <w:t>=1</w:t>
      </w:r>
      <w:r>
        <w:rPr>
          <w:rFonts w:ascii="宋体" w:hAnsi="宋体"/>
          <w:color w:val="000000"/>
        </w:rPr>
        <w:t>∶</w:t>
      </w:r>
      <w:r>
        <w:rPr>
          <w:rFonts w:eastAsia="Times New Roman" w:cs="Times New Roman"/>
          <w:color w:val="000000"/>
        </w:rPr>
        <w:t>4</w:t>
      </w:r>
      <w:r>
        <w:rPr>
          <w:rFonts w:ascii="宋体" w:hAnsi="宋体"/>
          <w:color w:val="000000"/>
        </w:rPr>
        <w:t>时，则本次充电总时长为</w:t>
      </w:r>
      <w:r>
        <w:rPr>
          <w:rFonts w:eastAsia="Times New Roman" w:cs="Times New Roman"/>
          <w:color w:val="000000"/>
        </w:rPr>
        <w:t>15 min</w:t>
      </w:r>
    </w:p>
    <w:p w14:paraId="164C43B8" w14:textId="77777777" w:rsidR="002D0746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该新能源汽车本次充满电总费用为</w:t>
      </w:r>
      <w:r>
        <w:rPr>
          <w:rFonts w:eastAsia="Times New Roman" w:cs="Times New Roman"/>
          <w:color w:val="000000"/>
        </w:rPr>
        <w:t>108</w:t>
      </w:r>
      <w:r>
        <w:rPr>
          <w:rFonts w:ascii="宋体" w:hAnsi="宋体"/>
          <w:color w:val="000000"/>
        </w:rPr>
        <w:t>元</w:t>
      </w:r>
    </w:p>
    <w:p w14:paraId="06CEAF88" w14:textId="77777777" w:rsidR="002D0746" w:rsidRDefault="00000000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第Ⅱ卷（非选择题，共</w:t>
      </w:r>
      <w:r>
        <w:rPr>
          <w:rFonts w:eastAsia="Times New Roman" w:cs="Times New Roman"/>
          <w:b/>
          <w:color w:val="000000"/>
          <w:sz w:val="24"/>
        </w:rPr>
        <w:t>62</w:t>
      </w:r>
      <w:r>
        <w:rPr>
          <w:rFonts w:ascii="宋体" w:hAnsi="宋体"/>
          <w:b/>
          <w:color w:val="000000"/>
          <w:sz w:val="24"/>
        </w:rPr>
        <w:t>分）</w:t>
      </w:r>
    </w:p>
    <w:p w14:paraId="4230A509" w14:textId="77777777" w:rsidR="002D0746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二、填空题（本大题共</w:t>
      </w:r>
      <w:r>
        <w:rPr>
          <w:rFonts w:eastAsia="Times New Roman" w:cs="Times New Roman"/>
          <w:b/>
          <w:color w:val="000000"/>
          <w:sz w:val="24"/>
        </w:rPr>
        <w:t>6</w:t>
      </w:r>
      <w:r>
        <w:rPr>
          <w:rFonts w:ascii="宋体" w:hAnsi="宋体"/>
          <w:b/>
          <w:color w:val="000000"/>
          <w:sz w:val="24"/>
        </w:rPr>
        <w:t>小题，每空</w:t>
      </w:r>
      <w:r>
        <w:rPr>
          <w:rFonts w:eastAsia="Times New Roman" w:cs="Times New Roman"/>
          <w:b/>
          <w:color w:val="000000"/>
          <w:sz w:val="24"/>
        </w:rPr>
        <w:t>2</w:t>
      </w:r>
      <w:r>
        <w:rPr>
          <w:rFonts w:ascii="宋体" w:hAnsi="宋体"/>
          <w:b/>
          <w:color w:val="000000"/>
          <w:sz w:val="24"/>
        </w:rPr>
        <w:t>分，共</w:t>
      </w:r>
      <w:r>
        <w:rPr>
          <w:rFonts w:eastAsia="Times New Roman" w:cs="Times New Roman"/>
          <w:b/>
          <w:color w:val="000000"/>
          <w:sz w:val="24"/>
        </w:rPr>
        <w:t>24</w:t>
      </w:r>
      <w:r>
        <w:rPr>
          <w:rFonts w:ascii="宋体" w:hAnsi="宋体"/>
          <w:b/>
          <w:color w:val="000000"/>
          <w:sz w:val="24"/>
        </w:rPr>
        <w:t>分）</w:t>
      </w:r>
    </w:p>
    <w:p w14:paraId="5F381FB0" w14:textId="77777777" w:rsidR="002D0746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/>
          <w:color w:val="000000"/>
        </w:rPr>
        <w:t>寒冷的冬天，汽车前挡风玻璃内侧容易“起雾”，这是</w:t>
      </w:r>
      <w:r>
        <w:rPr>
          <w:color w:val="000000"/>
        </w:rPr>
        <w:t>___________</w:t>
      </w:r>
      <w:r>
        <w:rPr>
          <w:rFonts w:ascii="宋体" w:hAnsi="宋体"/>
          <w:color w:val="000000"/>
        </w:rPr>
        <w:t>现象（填物态变化名称），该过程需要</w:t>
      </w:r>
      <w:r>
        <w:rPr>
          <w:color w:val="000000"/>
        </w:rPr>
        <w:t>___________</w:t>
      </w:r>
      <w:r>
        <w:rPr>
          <w:rFonts w:ascii="宋体" w:hAnsi="宋体"/>
          <w:color w:val="000000"/>
        </w:rPr>
        <w:t>（选填“吸热”或“放热”）。</w:t>
      </w:r>
    </w:p>
    <w:p w14:paraId="07247F7A" w14:textId="77777777" w:rsidR="002D0746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/>
          <w:color w:val="000000"/>
        </w:rPr>
        <w:t>如图为某同学看远处物体时，眼睛的成像示意图，该同学患了</w:t>
      </w:r>
      <w:r>
        <w:rPr>
          <w:color w:val="000000"/>
        </w:rPr>
        <w:t>___________</w:t>
      </w:r>
      <w:r>
        <w:rPr>
          <w:rFonts w:ascii="宋体" w:hAnsi="宋体"/>
          <w:color w:val="000000"/>
        </w:rPr>
        <w:t>（选填“近视眼”或“远视眼”），可以佩戴对光线具有</w:t>
      </w:r>
      <w:r>
        <w:rPr>
          <w:color w:val="000000"/>
        </w:rPr>
        <w:t>___________</w:t>
      </w:r>
      <w:r>
        <w:rPr>
          <w:rFonts w:ascii="宋体" w:hAnsi="宋体"/>
          <w:color w:val="000000"/>
        </w:rPr>
        <w:t>（选填“发散”或“会聚”）作用的眼镜进行矫正。</w:t>
      </w:r>
    </w:p>
    <w:p w14:paraId="1E3B2B50" w14:textId="77777777" w:rsidR="002D0746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497F81AB" wp14:editId="3B9E50BE">
            <wp:extent cx="1647825" cy="85725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647825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F9542F" w14:textId="77777777" w:rsidR="002D0746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eastAsia="Times New Roman" w:cs="Times New Roman"/>
          <w:color w:val="000000"/>
        </w:rPr>
        <w:t>2025</w:t>
      </w:r>
      <w:r>
        <w:rPr>
          <w:rFonts w:ascii="宋体" w:hAnsi="宋体"/>
          <w:color w:val="000000"/>
        </w:rPr>
        <w:t>年</w:t>
      </w:r>
      <w:r>
        <w:rPr>
          <w:rFonts w:eastAsia="Times New Roman" w:cs="Times New Roman"/>
          <w:color w:val="000000"/>
        </w:rPr>
        <w:t>4</w:t>
      </w:r>
      <w:r>
        <w:rPr>
          <w:rFonts w:ascii="宋体" w:hAnsi="宋体"/>
          <w:color w:val="000000"/>
        </w:rPr>
        <w:t>月</w:t>
      </w:r>
      <w:r>
        <w:rPr>
          <w:rFonts w:eastAsia="Times New Roman" w:cs="Times New Roman"/>
          <w:color w:val="000000"/>
        </w:rPr>
        <w:t>28</w:t>
      </w:r>
      <w:r>
        <w:rPr>
          <w:rFonts w:ascii="宋体" w:hAnsi="宋体"/>
          <w:color w:val="000000"/>
        </w:rPr>
        <w:t>日，全球首艘高速可潜无人艇“蓝鲸号”下水。在某次执行任务时，该潜艇完全浸没在水中并匀速下潜（不考虑海水的密度变化），此过程中潜艇受到的浮力</w:t>
      </w:r>
      <w:r>
        <w:rPr>
          <w:color w:val="000000"/>
        </w:rPr>
        <w:t>___________</w:t>
      </w:r>
      <w:r>
        <w:rPr>
          <w:rFonts w:ascii="宋体" w:hAnsi="宋体"/>
          <w:color w:val="000000"/>
        </w:rPr>
        <w:t>，其底部受到的液体压强</w:t>
      </w:r>
      <w:r>
        <w:rPr>
          <w:color w:val="000000"/>
        </w:rPr>
        <w:t>___________</w:t>
      </w:r>
      <w:r>
        <w:rPr>
          <w:rFonts w:ascii="宋体" w:hAnsi="宋体"/>
          <w:color w:val="000000"/>
        </w:rPr>
        <w:t>（选填“变大”“变小”或“不变”）。</w:t>
      </w:r>
    </w:p>
    <w:p w14:paraId="1E1F6ACA" w14:textId="77777777" w:rsidR="002D0746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/>
          <w:color w:val="000000"/>
        </w:rPr>
        <w:t>如图为某机车赛事中，甲、乙两车经过同一位置开始计时的</w:t>
      </w:r>
      <w:r>
        <w:rPr>
          <w:rFonts w:eastAsia="Times New Roman" w:cs="Times New Roman"/>
          <w:i/>
          <w:color w:val="000000"/>
        </w:rPr>
        <w:t>s</w:t>
      </w:r>
      <w:r>
        <w:rPr>
          <w:rFonts w:eastAsia="Times New Roman" w:cs="Times New Roman"/>
          <w:color w:val="000000"/>
        </w:rPr>
        <w:t>-</w:t>
      </w:r>
      <w:r>
        <w:rPr>
          <w:rFonts w:eastAsia="Times New Roman" w:cs="Times New Roman"/>
          <w:i/>
          <w:color w:val="000000"/>
        </w:rPr>
        <w:t>t</w:t>
      </w:r>
      <w:r>
        <w:rPr>
          <w:rFonts w:ascii="宋体" w:hAnsi="宋体"/>
          <w:color w:val="000000"/>
        </w:rPr>
        <w:t>图像，由图可以判断他们在做</w:t>
      </w:r>
      <w:r>
        <w:rPr>
          <w:color w:val="000000"/>
        </w:rPr>
        <w:t>___________</w:t>
      </w:r>
      <w:r>
        <w:rPr>
          <w:rFonts w:ascii="宋体" w:hAnsi="宋体"/>
          <w:color w:val="000000"/>
        </w:rPr>
        <w:t>运动，经过</w:t>
      </w:r>
      <w:r>
        <w:rPr>
          <w:rFonts w:eastAsia="Times New Roman" w:cs="Times New Roman"/>
          <w:color w:val="000000"/>
        </w:rPr>
        <w:t>10 s</w:t>
      </w:r>
      <w:r>
        <w:rPr>
          <w:rFonts w:ascii="宋体" w:hAnsi="宋体"/>
          <w:color w:val="000000"/>
        </w:rPr>
        <w:t>时间甲、乙两车相距</w:t>
      </w:r>
      <w:r>
        <w:rPr>
          <w:color w:val="000000"/>
        </w:rPr>
        <w:t>___________</w:t>
      </w:r>
      <w:r>
        <w:rPr>
          <w:rFonts w:eastAsia="Times New Roman" w:cs="Times New Roman"/>
          <w:color w:val="000000"/>
        </w:rPr>
        <w:t>m</w:t>
      </w:r>
      <w:r>
        <w:rPr>
          <w:rFonts w:ascii="宋体" w:hAnsi="宋体"/>
          <w:color w:val="000000"/>
        </w:rPr>
        <w:t>。</w:t>
      </w:r>
    </w:p>
    <w:p w14:paraId="36508773" w14:textId="77777777" w:rsidR="002D0746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 wp14:anchorId="438C57C6" wp14:editId="7A101D18">
            <wp:extent cx="1600200" cy="1343025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600200" cy="1343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6905DE" w14:textId="77777777" w:rsidR="002D0746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/>
          <w:color w:val="000000"/>
        </w:rPr>
        <w:t>小明家装修新房，利用如图所示的滑轮组来吊送水泥。某次他用</w:t>
      </w:r>
      <w:r>
        <w:rPr>
          <w:rFonts w:eastAsia="Times New Roman" w:cs="Times New Roman"/>
          <w:color w:val="000000"/>
        </w:rPr>
        <w:t>250N</w:t>
      </w:r>
      <w:r>
        <w:rPr>
          <w:rFonts w:ascii="宋体" w:hAnsi="宋体"/>
          <w:color w:val="000000"/>
        </w:rPr>
        <w:t>的力</w:t>
      </w:r>
      <w:r>
        <w:rPr>
          <w:rFonts w:eastAsia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将一袋</w:t>
      </w:r>
      <w:r>
        <w:rPr>
          <w:rFonts w:eastAsia="Times New Roman" w:cs="Times New Roman"/>
          <w:color w:val="000000"/>
        </w:rPr>
        <w:t>40kg</w:t>
      </w:r>
      <w:r>
        <w:rPr>
          <w:rFonts w:ascii="宋体" w:hAnsi="宋体"/>
          <w:color w:val="000000"/>
        </w:rPr>
        <w:t>的水泥匀速提升了</w:t>
      </w:r>
      <w:r>
        <w:rPr>
          <w:rFonts w:eastAsia="Times New Roman" w:cs="Times New Roman"/>
          <w:color w:val="000000"/>
        </w:rPr>
        <w:t>6m</w:t>
      </w:r>
      <w:r>
        <w:rPr>
          <w:rFonts w:ascii="宋体" w:hAnsi="宋体"/>
          <w:color w:val="000000"/>
        </w:rPr>
        <w:t>到达预定楼层，该过程用时</w:t>
      </w:r>
      <w:r>
        <w:rPr>
          <w:rFonts w:eastAsia="Times New Roman" w:cs="Times New Roman"/>
          <w:color w:val="000000"/>
        </w:rPr>
        <w:t>20 s</w:t>
      </w:r>
      <w:r>
        <w:rPr>
          <w:rFonts w:ascii="宋体" w:hAnsi="宋体"/>
          <w:color w:val="000000"/>
        </w:rPr>
        <w:t>，则拉力</w:t>
      </w:r>
      <w:r>
        <w:rPr>
          <w:rFonts w:eastAsia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的功率为</w:t>
      </w:r>
      <w:r>
        <w:rPr>
          <w:color w:val="000000"/>
        </w:rPr>
        <w:t>___________</w:t>
      </w:r>
      <w:r>
        <w:rPr>
          <w:rFonts w:eastAsia="Times New Roman" w:cs="Times New Roman"/>
          <w:color w:val="000000"/>
        </w:rPr>
        <w:t>W</w:t>
      </w:r>
      <w:r>
        <w:rPr>
          <w:rFonts w:ascii="宋体" w:hAnsi="宋体"/>
          <w:color w:val="000000"/>
        </w:rPr>
        <w:t>，滑轮组的机械效率为</w:t>
      </w:r>
      <w:r>
        <w:rPr>
          <w:color w:val="000000"/>
        </w:rPr>
        <w:t>___________</w:t>
      </w:r>
      <w:r>
        <w:rPr>
          <w:rFonts w:ascii="宋体" w:hAnsi="宋体"/>
          <w:color w:val="000000"/>
        </w:rPr>
        <w:t>（不考虑绳长的变化，</w:t>
      </w:r>
      <w:r>
        <w:rPr>
          <w:rFonts w:eastAsia="Times New Roman" w:cs="Times New Roman"/>
          <w:i/>
          <w:color w:val="000000"/>
        </w:rPr>
        <w:t>g</w:t>
      </w:r>
      <w:r>
        <w:rPr>
          <w:rFonts w:ascii="宋体" w:hAnsi="宋体"/>
          <w:color w:val="000000"/>
        </w:rPr>
        <w:t>取</w:t>
      </w:r>
      <w:r>
        <w:rPr>
          <w:rFonts w:eastAsia="Times New Roman" w:cs="Times New Roman"/>
          <w:color w:val="000000"/>
        </w:rPr>
        <w:t>10N/kg</w:t>
      </w:r>
      <w:r>
        <w:rPr>
          <w:rFonts w:ascii="宋体" w:hAnsi="宋体"/>
          <w:color w:val="000000"/>
        </w:rPr>
        <w:t>）。</w:t>
      </w:r>
    </w:p>
    <w:p w14:paraId="3A12ED3E" w14:textId="77777777" w:rsidR="002D0746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57391D93" wp14:editId="453073FB">
            <wp:extent cx="790575" cy="2009775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790575" cy="2009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2423F7" w14:textId="77777777" w:rsidR="002D0746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/>
          <w:color w:val="000000"/>
        </w:rPr>
        <w:t>如图是某学校科技小组设计的一个可照明、可加热多功能仪器简化电路图。已知小灯泡</w:t>
      </w:r>
      <w:r>
        <w:rPr>
          <w:rFonts w:eastAsia="Times New Roman" w:cs="Times New Roman"/>
          <w:color w:val="000000"/>
        </w:rPr>
        <w:t>L</w:t>
      </w:r>
      <w:r>
        <w:rPr>
          <w:rFonts w:ascii="宋体" w:hAnsi="宋体"/>
          <w:color w:val="000000"/>
        </w:rPr>
        <w:t>标有“</w:t>
      </w:r>
      <w:r>
        <w:rPr>
          <w:rFonts w:eastAsia="Times New Roman" w:cs="Times New Roman"/>
          <w:color w:val="000000"/>
        </w:rPr>
        <w:t>12V  12W</w:t>
      </w:r>
      <w:r>
        <w:rPr>
          <w:rFonts w:ascii="宋体" w:hAnsi="宋体"/>
          <w:color w:val="000000"/>
        </w:rPr>
        <w:t>”字样，发热电阻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的阻值恒为</w:t>
      </w:r>
      <w:r>
        <w:rPr>
          <w:rFonts w:eastAsia="Times New Roman" w:cs="Times New Roman"/>
          <w:color w:val="000000"/>
        </w:rPr>
        <w:t>27Ω</w:t>
      </w:r>
      <w:r>
        <w:rPr>
          <w:rFonts w:ascii="宋体" w:hAnsi="宋体"/>
          <w:color w:val="000000"/>
        </w:rPr>
        <w:t>，电源电压恒定不变，闭合开关</w:t>
      </w:r>
      <w:r>
        <w:rPr>
          <w:rFonts w:eastAsia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。当开关</w:t>
      </w:r>
      <w:r>
        <w:rPr>
          <w:rFonts w:eastAsia="Times New Roman" w:cs="Times New Roman"/>
          <w:color w:val="000000"/>
        </w:rPr>
        <w:t>S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接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点时，调节滑动变阻器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，使小灯泡</w:t>
      </w:r>
      <w:r>
        <w:rPr>
          <w:rFonts w:eastAsia="Times New Roman" w:cs="Times New Roman"/>
          <w:color w:val="000000"/>
        </w:rPr>
        <w:t>L</w:t>
      </w:r>
      <w:r>
        <w:rPr>
          <w:rFonts w:ascii="宋体" w:hAnsi="宋体"/>
          <w:color w:val="000000"/>
        </w:rPr>
        <w:t>正常发光，此时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的电压为</w:t>
      </w:r>
      <w:r>
        <w:rPr>
          <w:rFonts w:eastAsia="Times New Roman" w:cs="Times New Roman"/>
          <w:color w:val="000000"/>
        </w:rPr>
        <w:t>3V</w:t>
      </w:r>
      <w:r>
        <w:rPr>
          <w:rFonts w:ascii="宋体" w:hAnsi="宋体"/>
          <w:color w:val="000000"/>
        </w:rPr>
        <w:t>，则电源电压为</w:t>
      </w:r>
      <w:r>
        <w:rPr>
          <w:color w:val="000000"/>
        </w:rPr>
        <w:t>___________</w:t>
      </w:r>
      <w:r>
        <w:rPr>
          <w:rFonts w:eastAsia="Times New Roman" w:cs="Times New Roman"/>
          <w:color w:val="000000"/>
        </w:rPr>
        <w:t>V</w:t>
      </w:r>
      <w:r>
        <w:rPr>
          <w:rFonts w:ascii="宋体" w:hAnsi="宋体"/>
          <w:color w:val="000000"/>
        </w:rPr>
        <w:t>；当开关</w:t>
      </w:r>
      <w:r>
        <w:rPr>
          <w:rFonts w:eastAsia="Times New Roman" w:cs="Times New Roman"/>
          <w:color w:val="000000"/>
        </w:rPr>
        <w:t>S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接</w:t>
      </w:r>
      <w:r>
        <w:rPr>
          <w:rFonts w:eastAsia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点时，保持滑动变阻器滑片</w:t>
      </w:r>
      <w:r>
        <w:rPr>
          <w:rFonts w:eastAsia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位置不变，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工作</w:t>
      </w:r>
      <w:r>
        <w:rPr>
          <w:rFonts w:eastAsia="Times New Roman" w:cs="Times New Roman"/>
          <w:color w:val="000000"/>
        </w:rPr>
        <w:t>10min</w:t>
      </w:r>
      <w:r>
        <w:rPr>
          <w:rFonts w:ascii="宋体" w:hAnsi="宋体"/>
          <w:color w:val="000000"/>
        </w:rPr>
        <w:t>产生的热量为</w:t>
      </w:r>
      <w:r>
        <w:rPr>
          <w:color w:val="000000"/>
        </w:rPr>
        <w:t>___________</w:t>
      </w:r>
      <w:r>
        <w:rPr>
          <w:rFonts w:eastAsia="Times New Roman" w:cs="Times New Roman"/>
          <w:color w:val="000000"/>
        </w:rPr>
        <w:t>J</w:t>
      </w:r>
      <w:r>
        <w:rPr>
          <w:rFonts w:ascii="宋体" w:hAnsi="宋体"/>
          <w:color w:val="000000"/>
        </w:rPr>
        <w:t>。</w:t>
      </w:r>
    </w:p>
    <w:p w14:paraId="1C84764D" w14:textId="77777777" w:rsidR="002D0746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6EDE4D61" wp14:editId="614B8357">
            <wp:extent cx="1752600" cy="133350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752600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BB2AF7" w14:textId="77777777" w:rsidR="002D0746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三、作图题与实验探究题（本大题共</w:t>
      </w:r>
      <w:r>
        <w:rPr>
          <w:rFonts w:eastAsia="Times New Roman" w:cs="Times New Roman"/>
          <w:b/>
          <w:color w:val="000000"/>
          <w:sz w:val="24"/>
        </w:rPr>
        <w:t>5</w:t>
      </w:r>
      <w:r>
        <w:rPr>
          <w:rFonts w:ascii="宋体" w:hAnsi="宋体"/>
          <w:b/>
          <w:color w:val="000000"/>
          <w:sz w:val="24"/>
        </w:rPr>
        <w:t>小题，</w:t>
      </w:r>
      <w:r>
        <w:rPr>
          <w:rFonts w:eastAsia="Times New Roman" w:cs="Times New Roman"/>
          <w:b/>
          <w:color w:val="000000"/>
          <w:sz w:val="24"/>
        </w:rPr>
        <w:t>19</w:t>
      </w:r>
      <w:r>
        <w:rPr>
          <w:rFonts w:ascii="宋体" w:hAnsi="宋体"/>
          <w:b/>
          <w:color w:val="000000"/>
          <w:sz w:val="24"/>
        </w:rPr>
        <w:t>、</w:t>
      </w:r>
      <w:r>
        <w:rPr>
          <w:rFonts w:eastAsia="Times New Roman" w:cs="Times New Roman"/>
          <w:b/>
          <w:color w:val="000000"/>
          <w:sz w:val="24"/>
        </w:rPr>
        <w:t>20</w:t>
      </w:r>
      <w:r>
        <w:rPr>
          <w:rFonts w:ascii="宋体" w:hAnsi="宋体"/>
          <w:b/>
          <w:color w:val="000000"/>
          <w:sz w:val="24"/>
        </w:rPr>
        <w:t>题每题</w:t>
      </w:r>
      <w:r>
        <w:rPr>
          <w:rFonts w:eastAsia="Times New Roman" w:cs="Times New Roman"/>
          <w:b/>
          <w:color w:val="000000"/>
          <w:sz w:val="24"/>
        </w:rPr>
        <w:t>2</w:t>
      </w:r>
      <w:r>
        <w:rPr>
          <w:rFonts w:ascii="宋体" w:hAnsi="宋体"/>
          <w:b/>
          <w:color w:val="000000"/>
          <w:sz w:val="24"/>
        </w:rPr>
        <w:t>分，</w:t>
      </w:r>
      <w:r>
        <w:rPr>
          <w:rFonts w:eastAsia="Times New Roman" w:cs="Times New Roman"/>
          <w:b/>
          <w:color w:val="000000"/>
          <w:sz w:val="24"/>
        </w:rPr>
        <w:t>21</w:t>
      </w:r>
      <w:r>
        <w:rPr>
          <w:rFonts w:ascii="宋体" w:hAnsi="宋体"/>
          <w:b/>
          <w:color w:val="000000"/>
          <w:sz w:val="24"/>
        </w:rPr>
        <w:t>题</w:t>
      </w:r>
      <w:r>
        <w:rPr>
          <w:rFonts w:eastAsia="Times New Roman" w:cs="Times New Roman"/>
          <w:b/>
          <w:color w:val="000000"/>
          <w:sz w:val="24"/>
        </w:rPr>
        <w:t>4</w:t>
      </w:r>
      <w:r>
        <w:rPr>
          <w:rFonts w:ascii="宋体" w:hAnsi="宋体"/>
          <w:b/>
          <w:color w:val="000000"/>
          <w:sz w:val="24"/>
        </w:rPr>
        <w:t>分，</w:t>
      </w:r>
      <w:r>
        <w:rPr>
          <w:rFonts w:eastAsia="Times New Roman" w:cs="Times New Roman"/>
          <w:b/>
          <w:color w:val="000000"/>
          <w:sz w:val="24"/>
        </w:rPr>
        <w:t>22</w:t>
      </w:r>
      <w:r>
        <w:rPr>
          <w:rFonts w:ascii="宋体" w:hAnsi="宋体"/>
          <w:b/>
          <w:color w:val="000000"/>
          <w:sz w:val="24"/>
        </w:rPr>
        <w:t>、</w:t>
      </w:r>
      <w:r>
        <w:rPr>
          <w:rFonts w:eastAsia="Times New Roman" w:cs="Times New Roman"/>
          <w:b/>
          <w:color w:val="000000"/>
          <w:sz w:val="24"/>
        </w:rPr>
        <w:t>23</w:t>
      </w:r>
      <w:r>
        <w:rPr>
          <w:rFonts w:ascii="宋体" w:hAnsi="宋体"/>
          <w:b/>
          <w:color w:val="000000"/>
          <w:sz w:val="24"/>
        </w:rPr>
        <w:t>题每题</w:t>
      </w:r>
      <w:r>
        <w:rPr>
          <w:rFonts w:eastAsia="Times New Roman" w:cs="Times New Roman"/>
          <w:b/>
          <w:color w:val="000000"/>
          <w:sz w:val="24"/>
        </w:rPr>
        <w:t>6</w:t>
      </w:r>
      <w:r>
        <w:rPr>
          <w:rFonts w:ascii="宋体" w:hAnsi="宋体"/>
          <w:b/>
          <w:color w:val="000000"/>
          <w:sz w:val="24"/>
        </w:rPr>
        <w:t>分，每空</w:t>
      </w:r>
      <w:r>
        <w:rPr>
          <w:rFonts w:eastAsia="Times New Roman" w:cs="Times New Roman"/>
          <w:b/>
          <w:color w:val="000000"/>
          <w:sz w:val="24"/>
        </w:rPr>
        <w:t>2</w:t>
      </w:r>
      <w:r>
        <w:rPr>
          <w:rFonts w:ascii="宋体" w:hAnsi="宋体"/>
          <w:b/>
          <w:color w:val="000000"/>
          <w:sz w:val="24"/>
        </w:rPr>
        <w:t>分，共</w:t>
      </w:r>
      <w:r>
        <w:rPr>
          <w:rFonts w:eastAsia="Times New Roman" w:cs="Times New Roman"/>
          <w:b/>
          <w:color w:val="000000"/>
          <w:sz w:val="24"/>
        </w:rPr>
        <w:t>20</w:t>
      </w:r>
      <w:r>
        <w:rPr>
          <w:rFonts w:ascii="宋体" w:hAnsi="宋体"/>
          <w:b/>
          <w:color w:val="000000"/>
          <w:sz w:val="24"/>
        </w:rPr>
        <w:t>分）</w:t>
      </w:r>
    </w:p>
    <w:p w14:paraId="476BF8AE" w14:textId="77777777" w:rsidR="002D0746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/>
          <w:color w:val="000000"/>
        </w:rPr>
        <w:t>自行车的尾灯并不发光，但是在汽车灯光照射下却显得格外明亮，这可以提醒司机注意前方有骑车人。仔细观察自行车尾灯的内部，可以看到一些排列整齐的小凸起，相邻两个凸起的夹角为</w:t>
      </w:r>
      <w:r>
        <w:object w:dxaOrig="405" w:dyaOrig="285" w14:anchorId="28FA793F">
          <v:shape id="_x0000_i1028" type="#_x0000_t75" alt="学科网(www.zxxk.com)--教育资源门户，提供试卷、教案、课件、论文、素材以及各类教学资源下载，还有大量而丰富的教学相关资讯！" style="width:20.4pt;height:14.4pt" o:ole="">
            <v:imagedata r:id="rId28" o:title="eqIdc02b54dc6b3e1bb6544f47d4c8743fcf"/>
          </v:shape>
          <o:OLEObject Type="Embed" ProgID="Equation.DSMT4" ShapeID="_x0000_i1028" DrawAspect="Content" ObjectID="_1843368062" r:id="rId29"/>
        </w:object>
      </w:r>
      <w:r>
        <w:rPr>
          <w:rFonts w:ascii="宋体" w:hAnsi="宋体"/>
          <w:color w:val="000000"/>
        </w:rPr>
        <w:t>，请画出反射光路图。</w:t>
      </w:r>
    </w:p>
    <w:p w14:paraId="143018D6" w14:textId="77777777" w:rsidR="002D0746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 wp14:anchorId="2C0A3B28" wp14:editId="1F8C3C22">
            <wp:extent cx="1905000" cy="127635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4357341" w14:textId="77777777" w:rsidR="002D0746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/>
          <w:color w:val="000000"/>
        </w:rPr>
        <w:t>如图是活塞式抽水机在某个状态时的工作示意图，其中</w:t>
      </w:r>
      <w:r>
        <w:rPr>
          <w:rFonts w:eastAsia="Times New Roman" w:cs="Times New Roman"/>
          <w:i/>
          <w:color w:val="000000"/>
        </w:rPr>
        <w:t>MON</w:t>
      </w:r>
      <w:r>
        <w:rPr>
          <w:rFonts w:ascii="宋体" w:hAnsi="宋体"/>
          <w:color w:val="000000"/>
        </w:rPr>
        <w:t>可视为一种杠杆，请画出此时作用在</w:t>
      </w:r>
      <w:r>
        <w:rPr>
          <w:rFonts w:eastAsia="Times New Roman" w:cs="Times New Roman"/>
          <w:i/>
          <w:color w:val="000000"/>
        </w:rPr>
        <w:t>N</w:t>
      </w:r>
      <w:r>
        <w:rPr>
          <w:rFonts w:ascii="宋体" w:hAnsi="宋体"/>
          <w:color w:val="000000"/>
        </w:rPr>
        <w:t>点的最小动力</w:t>
      </w:r>
      <w:r>
        <w:rPr>
          <w:rFonts w:eastAsia="Times New Roman" w:cs="Times New Roman"/>
          <w:i/>
          <w:color w:val="000000"/>
        </w:rPr>
        <w:t>F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及其力臂</w:t>
      </w:r>
      <w:r>
        <w:rPr>
          <w:rFonts w:eastAsia="Times New Roman" w:cs="Times New Roman"/>
          <w:i/>
          <w:color w:val="000000"/>
        </w:rPr>
        <w:t>L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的示意图。</w:t>
      </w:r>
    </w:p>
    <w:p w14:paraId="61935037" w14:textId="77777777" w:rsidR="002D0746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61EBAC95" wp14:editId="2948ADDE">
            <wp:extent cx="1428750" cy="1171575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428750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793262" w14:textId="77777777" w:rsidR="002D0746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/>
          <w:color w:val="000000"/>
        </w:rPr>
        <w:t>有同学在海边发现沙滩的温度比海水的温度高一些，该同学利用图甲装置对海水和沙子的吸热规律进行探究。</w:t>
      </w:r>
    </w:p>
    <w:p w14:paraId="238EC2BA" w14:textId="77777777" w:rsidR="002D0746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6442DA0A" wp14:editId="73B39AE7">
            <wp:extent cx="4676775" cy="2019300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676775" cy="2019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D12D6A" w14:textId="77777777" w:rsidR="002D0746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将质量相等的海水和沙子分别装在密闭绝热的真空箱内；</w:t>
      </w:r>
    </w:p>
    <w:p w14:paraId="11C81F2A" w14:textId="77777777" w:rsidR="002D0746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利用相同的白炽灯在同等条件下模拟太阳加热，沙子加热</w:t>
      </w:r>
      <w:r>
        <w:rPr>
          <w:rFonts w:eastAsia="Times New Roman" w:cs="Times New Roman"/>
          <w:color w:val="000000"/>
        </w:rPr>
        <w:t>5min</w:t>
      </w:r>
      <w:r>
        <w:rPr>
          <w:rFonts w:ascii="宋体" w:hAnsi="宋体"/>
          <w:color w:val="000000"/>
        </w:rPr>
        <w:t>后停止加热；</w:t>
      </w:r>
    </w:p>
    <w:p w14:paraId="45605810" w14:textId="77777777" w:rsidR="002D0746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根据实验数据得到了温度随时间的变化关系如图乙；</w:t>
      </w:r>
    </w:p>
    <w:p w14:paraId="1C1F346F" w14:textId="77777777" w:rsidR="002D0746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实验数据表明：升高的温度相同时，</w:t>
      </w:r>
      <w:r>
        <w:rPr>
          <w:color w:val="000000"/>
        </w:rPr>
        <w:t>___________</w:t>
      </w:r>
      <w:r>
        <w:rPr>
          <w:rFonts w:ascii="宋体" w:hAnsi="宋体"/>
          <w:color w:val="000000"/>
        </w:rPr>
        <w:t>吸收的热量多；</w:t>
      </w:r>
    </w:p>
    <w:p w14:paraId="742B38E6" w14:textId="77777777" w:rsidR="002D0746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实验数据可得，海水和沙子的比热容之比为</w:t>
      </w:r>
      <w:r>
        <w:rPr>
          <w:color w:val="000000"/>
        </w:rPr>
        <w:t>___________</w:t>
      </w:r>
      <w:r>
        <w:rPr>
          <w:rFonts w:ascii="宋体" w:hAnsi="宋体"/>
          <w:color w:val="000000"/>
        </w:rPr>
        <w:t>。</w:t>
      </w:r>
    </w:p>
    <w:p w14:paraId="3932C0B2" w14:textId="77777777" w:rsidR="002D0746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/>
          <w:color w:val="000000"/>
        </w:rPr>
        <w:t>某实验小组“探究电流与电阻的关系”时，发现实验室有滑动变阻器、电压为</w:t>
      </w:r>
      <w:r>
        <w:rPr>
          <w:rFonts w:eastAsia="Times New Roman" w:cs="Times New Roman"/>
          <w:color w:val="000000"/>
        </w:rPr>
        <w:t>3V</w:t>
      </w:r>
      <w:r>
        <w:rPr>
          <w:rFonts w:ascii="宋体" w:hAnsi="宋体"/>
          <w:color w:val="000000"/>
        </w:rPr>
        <w:t>的电源、电流表、电压表、开关、导线若干，但只有</w:t>
      </w:r>
      <w:r>
        <w:rPr>
          <w:rFonts w:eastAsia="Times New Roman" w:cs="Times New Roman"/>
          <w:color w:val="000000"/>
        </w:rPr>
        <w:t>5</w:t>
      </w:r>
      <w:r>
        <w:rPr>
          <w:rFonts w:ascii="宋体" w:hAnsi="宋体"/>
          <w:color w:val="000000"/>
        </w:rPr>
        <w:t>个阻值均为</w:t>
      </w:r>
      <w:r>
        <w:rPr>
          <w:rFonts w:eastAsia="Times New Roman" w:cs="Times New Roman"/>
          <w:color w:val="000000"/>
        </w:rPr>
        <w:t>5Ω</w:t>
      </w:r>
      <w:r>
        <w:rPr>
          <w:rFonts w:ascii="宋体" w:hAnsi="宋体"/>
          <w:color w:val="000000"/>
        </w:rPr>
        <w:t>的定值电阻</w:t>
      </w:r>
      <w:r>
        <w:rPr>
          <w:rFonts w:eastAsia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，为了完成实验，小组做了如下方案。</w:t>
      </w:r>
    </w:p>
    <w:p w14:paraId="6B17514A" w14:textId="77777777" w:rsidR="002D0746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 wp14:anchorId="4C4A97FD" wp14:editId="64B5995A">
            <wp:extent cx="4010025" cy="1885950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010025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9681E9" w14:textId="77777777" w:rsidR="002D0746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按图甲连接电路后，在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之间接入一个电阻</w:t>
      </w:r>
      <w:r>
        <w:rPr>
          <w:rFonts w:eastAsia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，滑片</w:t>
      </w:r>
      <w:r>
        <w:rPr>
          <w:rFonts w:eastAsia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置于最右端，闭合开关</w:t>
      </w:r>
      <w:r>
        <w:rPr>
          <w:rFonts w:eastAsia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；</w:t>
      </w:r>
    </w:p>
    <w:p w14:paraId="4102B591" w14:textId="77777777" w:rsidR="002D0746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调节滑动变阻器，电压表示数达到</w:t>
      </w:r>
      <w:r>
        <w:rPr>
          <w:rFonts w:eastAsia="Times New Roman" w:cs="Times New Roman"/>
          <w:color w:val="000000"/>
        </w:rPr>
        <w:t>2V</w:t>
      </w:r>
      <w:r>
        <w:rPr>
          <w:rFonts w:ascii="宋体" w:hAnsi="宋体"/>
          <w:color w:val="000000"/>
        </w:rPr>
        <w:t>时，记录此时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间的阻值及电流表的示数；</w:t>
      </w:r>
    </w:p>
    <w:p w14:paraId="1FFC4123" w14:textId="77777777" w:rsidR="002D0746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逐个增加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之间电阻</w:t>
      </w:r>
      <w:r>
        <w:rPr>
          <w:rFonts w:eastAsia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串联的个数，重复步骤（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）；</w:t>
      </w:r>
    </w:p>
    <w:p w14:paraId="2B5B9DCE" w14:textId="77777777" w:rsidR="002D0746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之间的电阻增大之后，闭合开关，滑动变阻器的滑片</w:t>
      </w:r>
      <w:r>
        <w:rPr>
          <w:rFonts w:eastAsia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应该</w:t>
      </w:r>
      <w:r>
        <w:rPr>
          <w:color w:val="000000"/>
        </w:rPr>
        <w:t>___________</w:t>
      </w:r>
      <w:r>
        <w:rPr>
          <w:rFonts w:ascii="宋体" w:hAnsi="宋体"/>
          <w:color w:val="000000"/>
        </w:rPr>
        <w:t>（选填“向左移动”“向右移动”或“不移动”）；</w:t>
      </w:r>
    </w:p>
    <w:p w14:paraId="74C1A340" w14:textId="77777777" w:rsidR="002D0746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实验小组共测得五组实验数据，并在图乙的坐标系中描绘出</w:t>
      </w:r>
      <w:r>
        <w:rPr>
          <w:rFonts w:eastAsia="Times New Roman" w:cs="Times New Roman"/>
          <w:i/>
          <w:color w:val="000000"/>
        </w:rPr>
        <w:t>I</w:t>
      </w:r>
      <w:r>
        <w:rPr>
          <w:rFonts w:eastAsia="Times New Roman" w:cs="Times New Roman"/>
          <w:color w:val="000000"/>
        </w:rPr>
        <w:t>-</w:t>
      </w:r>
      <w:r>
        <w:rPr>
          <w:rFonts w:eastAsia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图像；由图像可得出的结论是</w:t>
      </w:r>
      <w:r>
        <w:rPr>
          <w:color w:val="000000"/>
        </w:rPr>
        <w:t>___________</w:t>
      </w:r>
      <w:r>
        <w:rPr>
          <w:rFonts w:ascii="宋体" w:hAnsi="宋体"/>
          <w:color w:val="000000"/>
        </w:rPr>
        <w:t>；</w:t>
      </w:r>
    </w:p>
    <w:p w14:paraId="43A0D007" w14:textId="77777777" w:rsidR="002D0746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利用上述器材，你还可以用什么方法改变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间电阻的大小来完成本实验？</w:t>
      </w:r>
      <w:r>
        <w:rPr>
          <w:color w:val="000000"/>
        </w:rPr>
        <w:t>___________</w:t>
      </w:r>
      <w:r>
        <w:rPr>
          <w:rFonts w:ascii="宋体" w:hAnsi="宋体"/>
          <w:color w:val="000000"/>
        </w:rPr>
        <w:t>。（写出一条合理答案即可）</w:t>
      </w:r>
    </w:p>
    <w:p w14:paraId="0B59671A" w14:textId="77777777" w:rsidR="002D0746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/>
          <w:color w:val="000000"/>
        </w:rPr>
        <w:t>某跨学科实践小组，利用塑料杆、泡沫小球和细铜丝自制了一个微型密度计如图甲所示，用此密度计测量盐水的密度，并进行如下操作（铜丝的体积忽略不计，</w:t>
      </w:r>
      <w:r>
        <w:object w:dxaOrig="1245" w:dyaOrig="405" w14:anchorId="25C906BC">
          <v:shape id="_x0000_i1029" type="#_x0000_t75" alt="学科网(www.zxxk.com)--教育资源门户，提供试卷、教案、课件、论文、素材以及各类教学资源下载，还有大量而丰富的教学相关资讯！" style="width:62.4pt;height:20.4pt" o:ole="">
            <v:imagedata r:id="rId34" o:title="eqIddd1b6595c5420c555df74a02736a7b9e"/>
          </v:shape>
          <o:OLEObject Type="Embed" ProgID="Equation.DSMT4" ShapeID="_x0000_i1029" DrawAspect="Content" ObjectID="_1843368063" r:id="rId35"/>
        </w:objec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i/>
          <w:color w:val="000000"/>
        </w:rPr>
        <w:t>g</w:t>
      </w:r>
      <w:r>
        <w:rPr>
          <w:rFonts w:ascii="宋体" w:hAnsi="宋体"/>
          <w:color w:val="000000"/>
        </w:rPr>
        <w:t>取</w:t>
      </w:r>
      <w:r>
        <w:rPr>
          <w:rFonts w:eastAsia="Times New Roman" w:cs="Times New Roman"/>
          <w:color w:val="000000"/>
        </w:rPr>
        <w:t>10N/kg</w:t>
      </w:r>
      <w:r>
        <w:rPr>
          <w:rFonts w:ascii="宋体" w:hAnsi="宋体"/>
          <w:color w:val="000000"/>
        </w:rPr>
        <w:t>）。</w:t>
      </w:r>
    </w:p>
    <w:p w14:paraId="7FD4F9A7" w14:textId="77777777" w:rsidR="002D0746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2C14297F" wp14:editId="1C88C6C1">
            <wp:extent cx="3457575" cy="1962150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3457575" cy="1962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7A7820" w14:textId="77777777" w:rsidR="002D0746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在塑料杆下端缠绕铜丝，其作用是</w:t>
      </w:r>
      <w:r>
        <w:rPr>
          <w:color w:val="000000"/>
        </w:rPr>
        <w:t>___________</w:t>
      </w:r>
      <w:r>
        <w:rPr>
          <w:rFonts w:ascii="宋体" w:hAnsi="宋体"/>
          <w:color w:val="000000"/>
        </w:rPr>
        <w:t>（“升高”或“降低”）重心，使密度计能竖立在不同液体中；制作完成后，测得密度计的总质量</w:t>
      </w:r>
      <w:r>
        <w:rPr>
          <w:rFonts w:eastAsia="Times New Roman" w:cs="Times New Roman"/>
          <w:i/>
          <w:color w:val="000000"/>
        </w:rPr>
        <w:t>m</w:t>
      </w:r>
      <w:r>
        <w:rPr>
          <w:rFonts w:eastAsia="Times New Roman" w:cs="Times New Roman"/>
          <w:color w:val="000000"/>
        </w:rPr>
        <w:t>=11g</w:t>
      </w:r>
      <w:r>
        <w:rPr>
          <w:rFonts w:ascii="宋体" w:hAnsi="宋体"/>
          <w:color w:val="000000"/>
        </w:rPr>
        <w:t>，塑料杆的横截面积</w:t>
      </w:r>
      <w:r>
        <w:object w:dxaOrig="1140" w:dyaOrig="315" w14:anchorId="463D96E1">
          <v:shape id="_x0000_i1030" type="#_x0000_t75" alt="学科网(www.zxxk.com)--教育资源门户，提供试卷、教案、课件、论文、素材以及各类教学资源下载，还有大量而丰富的教学相关资讯！" style="width:57pt;height:15.6pt" o:ole="">
            <v:imagedata r:id="rId37" o:title="eqId2112b645f5301d702dd8e7c058e8d240"/>
          </v:shape>
          <o:OLEObject Type="Embed" ProgID="Equation.DSMT4" ShapeID="_x0000_i1030" DrawAspect="Content" ObjectID="_1843368064" r:id="rId38"/>
        </w:object>
      </w:r>
      <w:r>
        <w:rPr>
          <w:rFonts w:ascii="宋体" w:hAnsi="宋体"/>
          <w:color w:val="000000"/>
        </w:rPr>
        <w:t>；</w:t>
      </w:r>
    </w:p>
    <w:p w14:paraId="7D5F3239" w14:textId="77777777" w:rsidR="002D0746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将密度计放在水中，待静止时在塑料杆与液面齐平的位置做好标记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，此时受到的浮力为</w:t>
      </w:r>
      <w:r>
        <w:rPr>
          <w:rFonts w:eastAsia="Times New Roman" w:cs="Times New Roman"/>
          <w:i/>
          <w:color w:val="000000"/>
        </w:rPr>
        <w:t>F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；再把密度计放入待测的盐水中，静止时密度计上的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点高出液面</w:t>
      </w:r>
      <w:r>
        <w:object w:dxaOrig="980" w:dyaOrig="280" w14:anchorId="43D21B7E">
          <v:shape id="_x0000_i1031" type="#_x0000_t75" alt="学科网(www.zxxk.com)--教育资源门户，提供试卷、教案、课件、论文、素材以及各类教学资源下载，还有大量而丰富的教学相关资讯！" style="width:49.2pt;height:13.8pt" o:ole="">
            <v:imagedata r:id="rId39" o:title="eqId2f3a716993b08cb4f76562e6890836ec"/>
          </v:shape>
          <o:OLEObject Type="Embed" ProgID="Equation.DSMT4" ShapeID="_x0000_i1031" DrawAspect="Content" ObjectID="_1843368065" r:id="rId40"/>
        </w:object>
      </w:r>
      <w:r>
        <w:rPr>
          <w:rFonts w:ascii="宋体" w:hAnsi="宋体"/>
          <w:color w:val="000000"/>
        </w:rPr>
        <w:t>，此时所受浮力为</w:t>
      </w:r>
      <w:r>
        <w:rPr>
          <w:rFonts w:eastAsia="Times New Roman" w:cs="Times New Roman"/>
          <w:i/>
          <w:color w:val="000000"/>
        </w:rPr>
        <w:t>F</w:t>
      </w:r>
      <w:r>
        <w:rPr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，则</w:t>
      </w:r>
      <w:r>
        <w:rPr>
          <w:rFonts w:eastAsia="Times New Roman" w:cs="Times New Roman"/>
          <w:i/>
          <w:color w:val="000000"/>
        </w:rPr>
        <w:t>F</w:t>
      </w:r>
      <w:r>
        <w:rPr>
          <w:color w:val="000000"/>
          <w:vertAlign w:val="subscript"/>
        </w:rPr>
        <w:t>1</w:t>
      </w:r>
      <w:r>
        <w:rPr>
          <w:color w:val="000000"/>
        </w:rPr>
        <w:t>___________</w:t>
      </w:r>
      <w:r>
        <w:rPr>
          <w:rFonts w:eastAsia="Times New Roman" w:cs="Times New Roman"/>
          <w:i/>
          <w:color w:val="000000"/>
        </w:rPr>
        <w:t>F</w:t>
      </w:r>
      <w:r>
        <w:rPr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；</w:t>
      </w:r>
    </w:p>
    <w:p w14:paraId="4816A34D" w14:textId="77777777" w:rsidR="002D0746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由以上数据测得此盐水的密度</w:t>
      </w:r>
      <w:r>
        <w:object w:dxaOrig="588" w:dyaOrig="360" w14:anchorId="6E757DDF">
          <v:shape id="_x0000_i1032" type="#_x0000_t75" alt="学科网(www.zxxk.com)--教育资源门户，提供试卷、教案、课件、论文、素材以及各类教学资源下载，还有大量而丰富的教学相关资讯！" style="width:29.4pt;height:18pt" o:ole="">
            <v:imagedata r:id="rId41" o:title="eqId945c06cc9b3338cdff12dc1be3eb515c"/>
          </v:shape>
          <o:OLEObject Type="Embed" ProgID="Equation.DSMT4" ShapeID="_x0000_i1032" DrawAspect="Content" ObjectID="_1843368066" r:id="rId42"/>
        </w:object>
      </w:r>
      <w:r>
        <w:rPr>
          <w:color w:val="000000"/>
        </w:rPr>
        <w:t>___________</w:t>
      </w:r>
      <w:r>
        <w:rPr>
          <w:rFonts w:eastAsia="Times New Roman" w:cs="Times New Roman"/>
          <w:color w:val="000000"/>
        </w:rPr>
        <w:t>g/cm</w:t>
      </w:r>
      <w:r>
        <w:rPr>
          <w:color w:val="000000"/>
          <w:vertAlign w:val="superscript"/>
        </w:rPr>
        <w:t>3</w:t>
      </w:r>
      <w:r>
        <w:rPr>
          <w:color w:val="000000"/>
          <w:vertAlign w:val="superscript"/>
        </w:rPr>
        <w:t>。</w:t>
      </w:r>
    </w:p>
    <w:p w14:paraId="27839EB6" w14:textId="77777777" w:rsidR="002D0746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四、计算题（本大题共两小题，</w:t>
      </w:r>
      <w:r>
        <w:rPr>
          <w:rFonts w:eastAsia="Times New Roman" w:cs="Times New Roman"/>
          <w:b/>
          <w:color w:val="000000"/>
          <w:sz w:val="24"/>
        </w:rPr>
        <w:t>24</w:t>
      </w:r>
      <w:r>
        <w:rPr>
          <w:rFonts w:ascii="宋体" w:hAnsi="宋体"/>
          <w:b/>
          <w:color w:val="000000"/>
          <w:sz w:val="24"/>
        </w:rPr>
        <w:t>题</w:t>
      </w:r>
      <w:r>
        <w:rPr>
          <w:rFonts w:eastAsia="Times New Roman" w:cs="Times New Roman"/>
          <w:b/>
          <w:color w:val="000000"/>
          <w:sz w:val="24"/>
        </w:rPr>
        <w:t>8</w:t>
      </w:r>
      <w:r>
        <w:rPr>
          <w:rFonts w:ascii="宋体" w:hAnsi="宋体"/>
          <w:b/>
          <w:color w:val="000000"/>
          <w:sz w:val="24"/>
        </w:rPr>
        <w:t>分，</w:t>
      </w:r>
      <w:r>
        <w:rPr>
          <w:rFonts w:eastAsia="Times New Roman" w:cs="Times New Roman"/>
          <w:b/>
          <w:color w:val="000000"/>
          <w:sz w:val="24"/>
        </w:rPr>
        <w:t>25</w:t>
      </w:r>
      <w:r>
        <w:rPr>
          <w:rFonts w:ascii="宋体" w:hAnsi="宋体"/>
          <w:b/>
          <w:color w:val="000000"/>
          <w:sz w:val="24"/>
        </w:rPr>
        <w:t>题</w:t>
      </w:r>
      <w:r>
        <w:rPr>
          <w:rFonts w:eastAsia="Times New Roman" w:cs="Times New Roman"/>
          <w:b/>
          <w:color w:val="000000"/>
          <w:sz w:val="24"/>
        </w:rPr>
        <w:t>10</w:t>
      </w:r>
      <w:r>
        <w:rPr>
          <w:rFonts w:ascii="宋体" w:hAnsi="宋体"/>
          <w:b/>
          <w:color w:val="000000"/>
          <w:sz w:val="24"/>
        </w:rPr>
        <w:t>分，共</w:t>
      </w:r>
      <w:r>
        <w:rPr>
          <w:rFonts w:eastAsia="Times New Roman" w:cs="Times New Roman"/>
          <w:b/>
          <w:color w:val="000000"/>
          <w:sz w:val="24"/>
        </w:rPr>
        <w:t>18</w:t>
      </w:r>
      <w:r>
        <w:rPr>
          <w:rFonts w:ascii="宋体" w:hAnsi="宋体"/>
          <w:b/>
          <w:color w:val="000000"/>
          <w:sz w:val="24"/>
        </w:rPr>
        <w:t>分。要求写出必要的文字说明、主要的计算步骤和明确的答案）</w:t>
      </w:r>
    </w:p>
    <w:p w14:paraId="7F6C6881" w14:textId="77777777" w:rsidR="002D0746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/>
          <w:color w:val="000000"/>
        </w:rPr>
        <w:t>随着人工智能和机器人的发展，无人工厂越来越多。图甲是某无人工厂冬季采用的智能温控系统原理图，控温电路电压为</w:t>
      </w:r>
      <w:r>
        <w:rPr>
          <w:rFonts w:eastAsia="Times New Roman" w:cs="Times New Roman"/>
          <w:color w:val="000000"/>
        </w:rPr>
        <w:t>220V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3</w:t>
      </w:r>
      <w:r>
        <w:rPr>
          <w:rFonts w:ascii="宋体" w:hAnsi="宋体"/>
          <w:color w:val="000000"/>
        </w:rPr>
        <w:t>均为定值电阻，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1</w:t>
      </w:r>
      <w:r>
        <w:rPr>
          <w:rFonts w:eastAsia="Times New Roman" w:cs="Times New Roman"/>
          <w:color w:val="000000"/>
        </w:rPr>
        <w:t>=66Ω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3</w:t>
      </w:r>
      <w:r>
        <w:rPr>
          <w:rFonts w:eastAsia="Times New Roman" w:cs="Times New Roman"/>
          <w:color w:val="000000"/>
        </w:rPr>
        <w:t>=44Ω</w:t>
      </w:r>
      <w:r>
        <w:rPr>
          <w:rFonts w:ascii="宋体" w:hAnsi="宋体"/>
          <w:color w:val="000000"/>
        </w:rPr>
        <w:t>，保温</w:t>
      </w:r>
      <w:r>
        <w:rPr>
          <w:color w:val="000000"/>
        </w:rPr>
        <w:t>挡</w:t>
      </w:r>
      <w:r>
        <w:rPr>
          <w:rFonts w:ascii="宋体" w:hAnsi="宋体"/>
          <w:color w:val="000000"/>
        </w:rPr>
        <w:t>的功率为</w:t>
      </w:r>
      <w:r>
        <w:rPr>
          <w:rFonts w:eastAsia="Times New Roman" w:cs="Times New Roman"/>
          <w:color w:val="000000"/>
        </w:rPr>
        <w:t>440W</w:t>
      </w:r>
      <w:r>
        <w:rPr>
          <w:rFonts w:ascii="宋体" w:hAnsi="宋体"/>
          <w:color w:val="000000"/>
        </w:rPr>
        <w:t>；控制电路电压</w:t>
      </w:r>
      <w:r>
        <w:rPr>
          <w:rFonts w:eastAsia="Times New Roman" w:cs="Times New Roman"/>
          <w:i/>
          <w:color w:val="000000"/>
        </w:rPr>
        <w:t>U</w:t>
      </w:r>
      <w:r>
        <w:rPr>
          <w:rFonts w:eastAsia="Times New Roman" w:cs="Times New Roman"/>
          <w:color w:val="000000"/>
        </w:rPr>
        <w:t>=6V</w:t>
      </w:r>
      <w:r>
        <w:rPr>
          <w:rFonts w:ascii="宋体" w:hAnsi="宋体"/>
          <w:color w:val="000000"/>
        </w:rPr>
        <w:t>，热敏电阻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4</w:t>
      </w:r>
      <w:r>
        <w:rPr>
          <w:rFonts w:ascii="宋体" w:hAnsi="宋体"/>
          <w:color w:val="000000"/>
        </w:rPr>
        <w:t>的阻值随温度变化如图乙。当温度等于</w:t>
      </w:r>
      <w:r>
        <w:rPr>
          <w:rFonts w:eastAsia="Times New Roman" w:cs="Times New Roman"/>
          <w:color w:val="000000"/>
        </w:rPr>
        <w:t>10℃</w:t>
      </w:r>
      <w:r>
        <w:rPr>
          <w:rFonts w:ascii="宋体" w:hAnsi="宋体"/>
          <w:color w:val="000000"/>
        </w:rPr>
        <w:t>时，衔铁会被电磁铁吸下，当温度等于</w:t>
      </w:r>
      <w:r>
        <w:rPr>
          <w:rFonts w:eastAsia="Times New Roman" w:cs="Times New Roman"/>
          <w:color w:val="000000"/>
        </w:rPr>
        <w:t>20℃</w:t>
      </w:r>
      <w:r>
        <w:rPr>
          <w:rFonts w:ascii="宋体" w:hAnsi="宋体"/>
          <w:color w:val="000000"/>
        </w:rPr>
        <w:t>时衔铁被弹回，电磁铁电阻不计；开关</w:t>
      </w:r>
      <w:r>
        <w:rPr>
          <w:rFonts w:eastAsia="Times New Roman" w:cs="Times New Roman"/>
          <w:color w:val="000000"/>
        </w:rPr>
        <w:t>S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和</w:t>
      </w:r>
      <w:r>
        <w:rPr>
          <w:rFonts w:eastAsia="Times New Roman" w:cs="Times New Roman"/>
          <w:color w:val="000000"/>
        </w:rPr>
        <w:t>S</w:t>
      </w:r>
      <w:r>
        <w:rPr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均闭合。求：</w:t>
      </w:r>
    </w:p>
    <w:p w14:paraId="7CF22C7F" w14:textId="77777777" w:rsidR="002D0746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2C6AD0B2" wp14:editId="18D4F9BC">
            <wp:extent cx="5238750" cy="1947911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9479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A20C47" w14:textId="77777777" w:rsidR="002D0746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温度等于</w:t>
      </w:r>
      <w:r>
        <w:rPr>
          <w:rFonts w:eastAsia="Times New Roman" w:cs="Times New Roman"/>
          <w:color w:val="000000"/>
        </w:rPr>
        <w:t>10</w:t>
      </w:r>
      <w:r>
        <w:rPr>
          <w:rFonts w:ascii="宋体" w:hAnsi="宋体"/>
          <w:color w:val="000000"/>
        </w:rPr>
        <w:t>℃时，控制电路中电流表示数为多少？</w:t>
      </w:r>
    </w:p>
    <w:p w14:paraId="70BE01A4" w14:textId="77777777" w:rsidR="002D0746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控温电路中的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阻值为多少？</w:t>
      </w:r>
    </w:p>
    <w:p w14:paraId="4451E88A" w14:textId="77777777" w:rsidR="002D0746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控温电路中加热</w:t>
      </w:r>
      <w:r>
        <w:rPr>
          <w:color w:val="000000"/>
        </w:rPr>
        <w:t>挡</w:t>
      </w:r>
      <w:r>
        <w:rPr>
          <w:rFonts w:ascii="宋体" w:hAnsi="宋体"/>
          <w:color w:val="000000"/>
        </w:rPr>
        <w:t>的功率为多少？</w:t>
      </w:r>
    </w:p>
    <w:p w14:paraId="1552C8A2" w14:textId="77777777" w:rsidR="002D0746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/>
          <w:color w:val="000000"/>
        </w:rPr>
        <w:t>学校科技小组发现了一口深</w:t>
      </w:r>
      <w:r>
        <w:rPr>
          <w:rFonts w:eastAsia="Times New Roman" w:cs="Times New Roman"/>
          <w:i/>
          <w:color w:val="000000"/>
        </w:rPr>
        <w:t>H</w:t>
      </w:r>
      <w:r>
        <w:rPr>
          <w:rFonts w:eastAsia="Times New Roman" w:cs="Times New Roman"/>
          <w:color w:val="000000"/>
        </w:rPr>
        <w:t>=5m</w:t>
      </w:r>
      <w:r>
        <w:rPr>
          <w:rFonts w:ascii="宋体" w:hAnsi="宋体"/>
          <w:color w:val="000000"/>
        </w:rPr>
        <w:t>的水井，设计了一款自动化安全警示装置来实时显示井中水的深度，图甲为结构简图。底面积</w:t>
      </w:r>
      <w:r>
        <w:rPr>
          <w:rFonts w:eastAsia="Times New Roman" w:cs="Times New Roman"/>
          <w:i/>
          <w:color w:val="000000"/>
        </w:rPr>
        <w:t>S</w:t>
      </w:r>
      <w:r>
        <w:rPr>
          <w:rFonts w:ascii="宋体" w:hAnsi="宋体"/>
          <w:color w:val="000000"/>
        </w:rPr>
        <w:t>为</w:t>
      </w:r>
      <w:r>
        <w:rPr>
          <w:rFonts w:eastAsia="Times New Roman" w:cs="Times New Roman"/>
          <w:color w:val="000000"/>
        </w:rPr>
        <w:t>0.1m</w:t>
      </w:r>
      <w:r>
        <w:rPr>
          <w:color w:val="000000"/>
          <w:vertAlign w:val="superscript"/>
        </w:rPr>
        <w:t>2</w:t>
      </w:r>
      <w:r>
        <w:rPr>
          <w:rFonts w:ascii="宋体" w:hAnsi="宋体"/>
          <w:color w:val="000000"/>
        </w:rPr>
        <w:t>，长度</w:t>
      </w:r>
      <w:r>
        <w:rPr>
          <w:rFonts w:eastAsia="Times New Roman" w:cs="Times New Roman"/>
          <w:i/>
          <w:color w:val="000000"/>
        </w:rPr>
        <w:t>d</w:t>
      </w:r>
      <w:r>
        <w:rPr>
          <w:rFonts w:ascii="宋体" w:hAnsi="宋体"/>
          <w:color w:val="000000"/>
        </w:rPr>
        <w:t>为</w:t>
      </w:r>
      <w:r>
        <w:rPr>
          <w:rFonts w:eastAsia="Times New Roman" w:cs="Times New Roman"/>
          <w:color w:val="000000"/>
        </w:rPr>
        <w:t>0.2m</w:t>
      </w:r>
      <w:r>
        <w:rPr>
          <w:rFonts w:ascii="宋体" w:hAnsi="宋体"/>
          <w:color w:val="000000"/>
        </w:rPr>
        <w:t>的密闭空心浮体内装有一定质量的沙子，并用轻绳与弹簧下端相连接；当水与井口齐平时，浮体刚好全部浸没在水中，此时弹簧的弹力</w:t>
      </w:r>
      <w:r>
        <w:rPr>
          <w:rFonts w:eastAsia="Times New Roman" w:cs="Times New Roman"/>
          <w:i/>
          <w:color w:val="000000"/>
        </w:rPr>
        <w:t>F</w:t>
      </w:r>
      <w:r>
        <w:rPr>
          <w:rFonts w:eastAsia="Times New Roman" w:cs="Times New Roman"/>
          <w:color w:val="000000"/>
        </w:rPr>
        <w:t>=0</w:t>
      </w:r>
      <w:r>
        <w:rPr>
          <w:rFonts w:ascii="宋体" w:hAnsi="宋体"/>
          <w:color w:val="000000"/>
        </w:rPr>
        <w:t>，绳子恰好伸直；若水位下降，浮体也会跟着下降并逐渐露出水面，从而带动指针绕</w:t>
      </w:r>
      <w:r>
        <w:rPr>
          <w:rFonts w:eastAsia="Times New Roman" w:cs="Times New Roman"/>
          <w:i/>
          <w:color w:val="000000"/>
        </w:rPr>
        <w:t>O</w:t>
      </w:r>
      <w:r>
        <w:rPr>
          <w:rFonts w:ascii="宋体" w:hAnsi="宋体"/>
          <w:color w:val="000000"/>
        </w:rPr>
        <w:t>点转动，稳定时显示盘上指针所指的刻度表示此时剩余水的深度。已测得该弹簧弹力</w:t>
      </w:r>
      <w:r>
        <w:rPr>
          <w:rFonts w:eastAsia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随浮体下降的距离</w:t>
      </w:r>
      <w:r>
        <w:rPr>
          <w:rFonts w:eastAsia="Times New Roman" w:cs="Times New Roman"/>
          <w:i/>
          <w:color w:val="000000"/>
        </w:rPr>
        <w:t>x</w:t>
      </w:r>
      <w:r>
        <w:rPr>
          <w:rFonts w:ascii="宋体" w:hAnsi="宋体"/>
          <w:color w:val="000000"/>
        </w:rPr>
        <w:t>的关系如图乙所示（</w:t>
      </w:r>
      <w:r>
        <w:object w:dxaOrig="1755" w:dyaOrig="405" w14:anchorId="3D7D5632">
          <v:shape id="_x0000_i1033" type="#_x0000_t75" alt="学科网(www.zxxk.com)--教育资源门户，提供试卷、教案、课件、论文、素材以及各类教学资源下载，还有大量而丰富的教学相关资讯！" style="width:87.6pt;height:20.4pt" o:ole="">
            <v:imagedata r:id="rId44" o:title="eqIdf0bf4379f0a6f55fa9f7ba39f847fe33"/>
          </v:shape>
          <o:OLEObject Type="Embed" ProgID="Equation.DSMT4" ShapeID="_x0000_i1033" DrawAspect="Content" ObjectID="_1843368067" r:id="rId45"/>
        </w:objec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i/>
          <w:color w:val="000000"/>
        </w:rPr>
        <w:t>g</w:t>
      </w:r>
      <w:r>
        <w:rPr>
          <w:rFonts w:ascii="宋体" w:hAnsi="宋体"/>
          <w:color w:val="000000"/>
        </w:rPr>
        <w:t>取</w:t>
      </w:r>
      <w:r>
        <w:rPr>
          <w:rFonts w:eastAsia="Times New Roman" w:cs="Times New Roman"/>
          <w:color w:val="000000"/>
        </w:rPr>
        <w:t>10N/kg</w:t>
      </w:r>
      <w:r>
        <w:rPr>
          <w:rFonts w:ascii="宋体" w:hAnsi="宋体"/>
          <w:color w:val="000000"/>
        </w:rPr>
        <w:t>，不考虑浮体对水深的影响及轻绳和弹簧的重力，弹簧始终在弹性限度内）。</w:t>
      </w:r>
    </w:p>
    <w:p w14:paraId="23E7A1CE" w14:textId="77777777" w:rsidR="002D0746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0C609F26" wp14:editId="71C62641">
            <wp:extent cx="3295650" cy="1571625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3295650" cy="157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372319" w14:textId="77777777" w:rsidR="002D0746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求需要的浮体和沙子的总质量</w:t>
      </w:r>
      <w:r>
        <w:rPr>
          <w:rFonts w:eastAsia="Times New Roman" w:cs="Times New Roman"/>
          <w:i/>
          <w:color w:val="000000"/>
        </w:rPr>
        <w:t>m</w:t>
      </w:r>
      <w:r>
        <w:rPr>
          <w:rFonts w:ascii="宋体" w:hAnsi="宋体"/>
          <w:color w:val="000000"/>
        </w:rPr>
        <w:t>；</w:t>
      </w:r>
    </w:p>
    <w:p w14:paraId="464A1F98" w14:textId="77777777" w:rsidR="002D0746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当浮体完全露出水面时，显示盘上指针所指位置的示数是多少？</w:t>
      </w:r>
    </w:p>
    <w:p w14:paraId="24AAD5D3" w14:textId="77777777" w:rsidR="002D0746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若显示剩余水深为</w:t>
      </w:r>
      <w:r>
        <w:rPr>
          <w:rFonts w:eastAsia="Times New Roman" w:cs="Times New Roman"/>
          <w:color w:val="000000"/>
        </w:rPr>
        <w:t>2.9m</w:t>
      </w:r>
      <w:r>
        <w:rPr>
          <w:rFonts w:ascii="宋体" w:hAnsi="宋体"/>
          <w:color w:val="000000"/>
        </w:rPr>
        <w:t>，求此时水对浮体底部的压强。</w:t>
      </w:r>
    </w:p>
    <w:sectPr w:rsidR="002D0746" w:rsidSect="00C321EB">
      <w:headerReference w:type="default" r:id="rId47"/>
      <w:footerReference w:type="default" r:id="rId48"/>
      <w:pgSz w:w="11906" w:h="16838"/>
      <w:pgMar w:top="910" w:right="1080" w:bottom="1440" w:left="1080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C8075B1" w14:textId="77777777" w:rsidR="006F5223" w:rsidRDefault="006F5223">
      <w:r>
        <w:separator/>
      </w:r>
    </w:p>
  </w:endnote>
  <w:endnote w:type="continuationSeparator" w:id="0">
    <w:p w14:paraId="3ED7E20D" w14:textId="77777777" w:rsidR="006F5223" w:rsidRDefault="006F522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076998" w14:textId="77777777" w:rsidR="0090278E" w:rsidRDefault="00000000" w:rsidP="0090278E">
    <w:pPr>
      <w:jc w:val="center"/>
    </w:pPr>
    <w:r>
      <w:t>第</w:t>
    </w:r>
    <w:r>
      <w:fldChar w:fldCharType="begin"/>
    </w:r>
    <w:r>
      <w:instrText>PAGE</w:instrText>
    </w:r>
    <w:r>
      <w:fldChar w:fldCharType="separate"/>
    </w:r>
    <w:r w:rsidR="00657AA5">
      <w:rPr>
        <w:noProof/>
      </w:rPr>
      <w:t>1</w:t>
    </w:r>
    <w:r>
      <w:fldChar w:fldCharType="end"/>
    </w:r>
    <w:r>
      <w:t>页</w:t>
    </w:r>
    <w:r>
      <w:t>/</w:t>
    </w:r>
    <w:r>
      <w:t>共</w:t>
    </w:r>
    <w:r>
      <w:fldChar w:fldCharType="begin"/>
    </w:r>
    <w:r>
      <w:instrText>NUMPAGES</w:instrText>
    </w:r>
    <w:r>
      <w:fldChar w:fldCharType="separate"/>
    </w:r>
    <w:r w:rsidR="00657AA5">
      <w:rPr>
        <w:noProof/>
      </w:rPr>
      <w:t>1</w:t>
    </w:r>
    <w:r>
      <w:fldChar w:fldCharType="end"/>
    </w:r>
    <w:r>
      <w:t>页</w:t>
    </w:r>
  </w:p>
  <w:p w14:paraId="696ACDD9" w14:textId="77777777" w:rsidR="0090278E" w:rsidRDefault="0090278E">
    <w:pPr>
      <w:pStyle w:val="a5"/>
    </w:pPr>
  </w:p>
  <w:p w14:paraId="4167F1AC" w14:textId="77777777" w:rsidR="004151FC" w:rsidRDefault="00000000">
    <w:pPr>
      <w:tabs>
        <w:tab w:val="center" w:pos="4153"/>
        <w:tab w:val="right" w:pos="8306"/>
      </w:tabs>
      <w:snapToGrid w:val="0"/>
      <w:jc w:val="left"/>
      <w:rPr>
        <w:rFonts w:cs="Times New Roman"/>
        <w:kern w:val="0"/>
        <w:sz w:val="2"/>
        <w:szCs w:val="2"/>
      </w:rPr>
    </w:pPr>
    <w:r>
      <w:rPr>
        <w:color w:val="FFFFFF"/>
        <w:sz w:val="2"/>
        <w:szCs w:val="2"/>
      </w:rPr>
      <w:pict w14:anchorId="3232ECA1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1027" type="#_x0000_t136" alt="学科网 zxxk.com" style="position:absolute;margin-left:158.95pt;margin-top:407.9pt;width:2.85pt;height:2.85pt;rotation:315;z-index:-251658752;mso-position-horizontal-relative:margin;mso-position-vertical-relative:margin" o:allowincell="f" stroked="f">
          <v:fill opacity=".5"/>
          <v:textpath style="font-family:&quot;宋体&quot;;font-size:8pt" string="zxxk.com"/>
          <w10:wrap anchorx="margin" anchory="margin"/>
        </v:shape>
      </w:pict>
    </w:r>
    <w:r>
      <w:rPr>
        <w:color w:val="FFFFFF"/>
        <w:sz w:val="2"/>
        <w:szCs w:val="2"/>
      </w:rPr>
      <w:pict w14:anchorId="66ACA98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1028" type="#_x0000_t75" alt="学科网 zxxk.com" style="position:absolute;margin-left:64.05pt;margin-top:-20.75pt;width:.05pt;height:.05pt;z-index:251658752">
          <v:imagedata r:id="rId1" o:title="{75232B38-A165-1FB7-499C-2E1C792CACB5}"/>
        </v:shape>
      </w:pict>
    </w:r>
    <w:r>
      <w:rPr>
        <w:rFonts w:cs="Times New Roman" w:hint="eastAsia"/>
        <w:color w:val="FFFFFF"/>
        <w:kern w:val="0"/>
        <w:sz w:val="2"/>
        <w:szCs w:val="2"/>
      </w:rPr>
      <w:t>学科网（北京）股份有限公司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CEC35AF" w14:textId="77777777" w:rsidR="006F5223" w:rsidRDefault="006F5223">
      <w:r>
        <w:separator/>
      </w:r>
    </w:p>
  </w:footnote>
  <w:footnote w:type="continuationSeparator" w:id="0">
    <w:p w14:paraId="172A8A08" w14:textId="77777777" w:rsidR="006F5223" w:rsidRDefault="006F522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D8AAFF" w14:textId="05279938" w:rsidR="006071D5" w:rsidRDefault="00016BFA" w:rsidP="002908F0">
    <w:pPr>
      <w:pStyle w:val="a3"/>
      <w:pBdr>
        <w:bottom w:val="none" w:sz="0" w:space="0" w:color="auto"/>
      </w:pBdr>
    </w:pPr>
    <w:r>
      <w:t xml:space="preserve"> </w:t>
    </w:r>
    <w:r w:rsidR="00000000">
      <w:t xml:space="preserve"> </w:t>
    </w:r>
  </w:p>
  <w:p w14:paraId="4E24F6AA" w14:textId="77777777" w:rsidR="004151FC" w:rsidRDefault="00000000">
    <w:pPr>
      <w:pBdr>
        <w:bottom w:val="none" w:sz="0" w:space="1" w:color="auto"/>
      </w:pBdr>
      <w:snapToGrid w:val="0"/>
      <w:rPr>
        <w:rFonts w:cs="Times New Roman"/>
        <w:kern w:val="0"/>
        <w:sz w:val="2"/>
        <w:szCs w:val="2"/>
      </w:rPr>
    </w:pPr>
    <w:r>
      <w:pict w14:anchorId="634256D5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1025" type="#_x0000_t75" alt="学科网 zxxk.com" style="position:absolute;left:0;text-align:left;margin-left:351pt;margin-top:8.45pt;width:.75pt;height:.75pt;z-index:251656704">
          <v:imagedata r:id="rId1" o:title="{75232B38-A165-1FB7-499C-2E1C792CACB5}"/>
        </v:shape>
      </w:pict>
    </w:r>
    <w:r>
      <w:rPr>
        <w:color w:val="FFFFFF"/>
        <w:sz w:val="2"/>
        <w:szCs w:val="2"/>
      </w:rPr>
      <w:pict w14:anchorId="030A0372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1034" type="#_x0000_t136" alt="学科网 zxxk.com" style="width:1.2pt;height:.6pt" filled="f" stroked="f" strokecolor="white">
          <v:fill color2="#aaa"/>
          <v:shadow color="#4d4d4d" opacity="52429f" offset=",3pt"/>
          <v:textpath style="font-family:&quot;宋体&quot;;font-size:8pt;v-text-spacing:78650f;v-text-kern:t" trim="t" fitpath="t" string="学科网（北京）股份有限公司 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6F473A"/>
    <w:multiLevelType w:val="hybridMultilevel"/>
    <w:tmpl w:val="8312AF28"/>
    <w:lvl w:ilvl="0" w:tplc="EA7059A2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plc="2F16E1C0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1C72A046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43602F98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469E806A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C01EB7E8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CBA2C218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CDAE3808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EC38BD7E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 w16cid:durableId="162414381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D0746"/>
    <w:rsid w:val="002F06B2"/>
    <w:rsid w:val="003102DB"/>
    <w:rsid w:val="00335A6A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6F5223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C4C8E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382745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7D2175D1"/>
  <w15:chartTrackingRefBased/>
  <w15:docId w15:val="{3CECF8F8-7687-46A9-88C3-C9E50DFD79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="宋体"/>
        <w:sz w:val="21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Hyperlink" w:uiPriority="99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HTML Keyboard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 w:unhideWhenUsed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 w:qFormat="1"/>
    <w:lsdException w:name="Quote" w:uiPriority="99" w:qFormat="1"/>
    <w:lsdException w:name="Intense Quote" w:uiPriority="99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a5">
    <w:name w:val="footer"/>
    <w:basedOn w:val="a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character" w:customStyle="1" w:styleId="a4">
    <w:name w:val="页眉 字符"/>
    <w:basedOn w:val="a0"/>
    <w:link w:val="a3"/>
    <w:uiPriority w:val="99"/>
    <w:rsid w:val="003102DB"/>
    <w:rPr>
      <w:kern w:val="2"/>
      <w:sz w:val="18"/>
      <w:szCs w:val="24"/>
    </w:rPr>
  </w:style>
  <w:style w:type="paragraph" w:styleId="a6">
    <w:name w:val="No Spacing"/>
    <w:uiPriority w:val="1"/>
    <w:qFormat/>
    <w:rsid w:val="003102DB"/>
    <w:rPr>
      <w:rFonts w:asciiTheme="minorHAnsi" w:eastAsia="Microsoft YaHei UI" w:hAnsiTheme="minorHAnsi" w:cstheme="minorBidi"/>
      <w:sz w:val="22"/>
      <w:szCs w:val="22"/>
    </w:rPr>
  </w:style>
  <w:style w:type="character" w:styleId="a7">
    <w:name w:val="Hyperlink"/>
    <w:basedOn w:val="a0"/>
    <w:uiPriority w:val="99"/>
    <w:unhideWhenUsed/>
    <w:rsid w:val="00596076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EA0188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  <w:pixelsPerInch w:val="144"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0.png"/><Relationship Id="rId26" Type="http://schemas.openxmlformats.org/officeDocument/2006/relationships/image" Target="media/image16.png"/><Relationship Id="rId39" Type="http://schemas.openxmlformats.org/officeDocument/2006/relationships/image" Target="media/image26.wmf"/><Relationship Id="rId21" Type="http://schemas.openxmlformats.org/officeDocument/2006/relationships/image" Target="media/image12.wmf"/><Relationship Id="rId34" Type="http://schemas.openxmlformats.org/officeDocument/2006/relationships/image" Target="media/image23.wmf"/><Relationship Id="rId42" Type="http://schemas.openxmlformats.org/officeDocument/2006/relationships/oleObject" Target="embeddings/oleObject8.bin"/><Relationship Id="rId47" Type="http://schemas.openxmlformats.org/officeDocument/2006/relationships/header" Target="header1.xml"/><Relationship Id="rId50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oleObject" Target="embeddings/oleObject1.bin"/><Relationship Id="rId29" Type="http://schemas.openxmlformats.org/officeDocument/2006/relationships/oleObject" Target="embeddings/oleObject4.bin"/><Relationship Id="rId11" Type="http://schemas.openxmlformats.org/officeDocument/2006/relationships/image" Target="media/image4.png"/><Relationship Id="rId24" Type="http://schemas.openxmlformats.org/officeDocument/2006/relationships/image" Target="media/image14.png"/><Relationship Id="rId32" Type="http://schemas.openxmlformats.org/officeDocument/2006/relationships/image" Target="media/image21.png"/><Relationship Id="rId37" Type="http://schemas.openxmlformats.org/officeDocument/2006/relationships/image" Target="media/image25.wmf"/><Relationship Id="rId40" Type="http://schemas.openxmlformats.org/officeDocument/2006/relationships/oleObject" Target="embeddings/oleObject7.bin"/><Relationship Id="rId45" Type="http://schemas.openxmlformats.org/officeDocument/2006/relationships/oleObject" Target="embeddings/oleObject9.bin"/><Relationship Id="rId5" Type="http://schemas.openxmlformats.org/officeDocument/2006/relationships/webSettings" Target="webSettings.xml"/><Relationship Id="rId15" Type="http://schemas.openxmlformats.org/officeDocument/2006/relationships/image" Target="media/image8.wmf"/><Relationship Id="rId23" Type="http://schemas.openxmlformats.org/officeDocument/2006/relationships/image" Target="media/image13.png"/><Relationship Id="rId28" Type="http://schemas.openxmlformats.org/officeDocument/2006/relationships/image" Target="media/image18.wmf"/><Relationship Id="rId36" Type="http://schemas.openxmlformats.org/officeDocument/2006/relationships/image" Target="media/image24.png"/><Relationship Id="rId49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1.wmf"/><Relationship Id="rId31" Type="http://schemas.openxmlformats.org/officeDocument/2006/relationships/image" Target="media/image20.png"/><Relationship Id="rId44" Type="http://schemas.openxmlformats.org/officeDocument/2006/relationships/image" Target="media/image29.wmf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oleObject" Target="embeddings/oleObject3.bin"/><Relationship Id="rId27" Type="http://schemas.openxmlformats.org/officeDocument/2006/relationships/image" Target="media/image17.png"/><Relationship Id="rId30" Type="http://schemas.openxmlformats.org/officeDocument/2006/relationships/image" Target="media/image19.png"/><Relationship Id="rId35" Type="http://schemas.openxmlformats.org/officeDocument/2006/relationships/oleObject" Target="embeddings/oleObject5.bin"/><Relationship Id="rId43" Type="http://schemas.openxmlformats.org/officeDocument/2006/relationships/image" Target="media/image28.png"/><Relationship Id="rId48" Type="http://schemas.openxmlformats.org/officeDocument/2006/relationships/footer" Target="footer1.xml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9.png"/><Relationship Id="rId25" Type="http://schemas.openxmlformats.org/officeDocument/2006/relationships/image" Target="media/image15.png"/><Relationship Id="rId33" Type="http://schemas.openxmlformats.org/officeDocument/2006/relationships/image" Target="media/image22.png"/><Relationship Id="rId38" Type="http://schemas.openxmlformats.org/officeDocument/2006/relationships/oleObject" Target="embeddings/oleObject6.bin"/><Relationship Id="rId46" Type="http://schemas.openxmlformats.org/officeDocument/2006/relationships/image" Target="media/image30.png"/><Relationship Id="rId20" Type="http://schemas.openxmlformats.org/officeDocument/2006/relationships/oleObject" Target="embeddings/oleObject2.bin"/><Relationship Id="rId41" Type="http://schemas.openxmlformats.org/officeDocument/2006/relationships/image" Target="media/image27.w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1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="http://schemas.openxmlformats.org/officeDocument/2006/bibliography" xmlns:b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795</Words>
  <Characters>4537</Characters>
  <Application>Microsoft Office Word</Application>
  <DocSecurity>0</DocSecurity>
  <Lines>37</Lines>
  <Paragraphs>10</Paragraphs>
  <ScaleCrop>false</ScaleCrop>
  <Company/>
  <LinksUpToDate>false</LinksUpToDate>
  <CharactersWithSpaces>5322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Administrator</cp:lastModifiedBy>
  <cp:revision>3</cp:revision>
  <dcterms:created xsi:type="dcterms:W3CDTF">2026-06-16T14:44:00Z</dcterms:created>
  <dcterms:modified xsi:type="dcterms:W3CDTF">2026-06-19T01:50:00Z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