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53BC" w14:textId="77777777" w:rsidR="00010234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第二节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 xml:space="preserve">　</w:t>
      </w: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滑轮及其应用</w:t>
      </w:r>
    </w:p>
    <w:p w14:paraId="07B91F34" w14:textId="77777777" w:rsidR="00010234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 xml:space="preserve"> </w:t>
      </w:r>
    </w:p>
    <w:p w14:paraId="63EEC170" w14:textId="77777777" w:rsidR="00010234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教学目标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597FE4B1" w14:textId="77777777" w:rsidR="00010234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C35FCA6" wp14:editId="7E2A3E59">
            <wp:extent cx="71755" cy="179705"/>
            <wp:effectExtent l="0" t="0" r="4445" b="10795"/>
            <wp:docPr id="199" name="image1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18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知识目标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35A6D890" wp14:editId="5CCEEC72">
            <wp:extent cx="71755" cy="179705"/>
            <wp:effectExtent l="0" t="0" r="4445" b="10795"/>
            <wp:docPr id="200" name="image1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88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52F92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知道定滑轮和动滑轮的特点。</w:t>
      </w:r>
    </w:p>
    <w:p w14:paraId="1CAEC2A4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了解动滑轮、定滑轮和滑轮组的作用。</w:t>
      </w:r>
    </w:p>
    <w:p w14:paraId="776DD5CE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会判断滑轮或滑轮组的省力情况。</w:t>
      </w:r>
    </w:p>
    <w:p w14:paraId="4BB043EF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4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会根据要求正确组装滑轮组。</w:t>
      </w:r>
    </w:p>
    <w:p w14:paraId="442B0AA8" w14:textId="77777777" w:rsidR="00010234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951ACFB" wp14:editId="1D65CB50">
            <wp:extent cx="71755" cy="179705"/>
            <wp:effectExtent l="0" t="0" r="4445" b="10795"/>
            <wp:docPr id="201" name="image1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18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能力目标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65358364" wp14:editId="50FE9088">
            <wp:extent cx="71755" cy="179705"/>
            <wp:effectExtent l="0" t="0" r="4445" b="10795"/>
            <wp:docPr id="202" name="image1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90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498E9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通过实验探究两种滑轮的作用和实质，培养学生的观察能力和分析能力。</w:t>
      </w:r>
    </w:p>
    <w:p w14:paraId="5CAB003B" w14:textId="77777777" w:rsidR="00010234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0FB9F40" wp14:editId="60193F07">
            <wp:extent cx="71755" cy="179705"/>
            <wp:effectExtent l="0" t="0" r="4445" b="10795"/>
            <wp:docPr id="203" name="image1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19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素养目标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4393D525" wp14:editId="1964D1F9">
            <wp:extent cx="71755" cy="179705"/>
            <wp:effectExtent l="0" t="0" r="4445" b="10795"/>
            <wp:docPr id="204" name="image1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92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AC41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通过了解简单机械在实际生活中的应用，初步认识科学技术对社会发展的作用。</w:t>
      </w:r>
    </w:p>
    <w:p w14:paraId="2AC104C5" w14:textId="77777777" w:rsidR="00010234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教学重难点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49E0B429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4BD7F5A7" wp14:editId="36F7EA59">
            <wp:extent cx="71755" cy="179705"/>
            <wp:effectExtent l="0" t="0" r="4445" b="10795"/>
            <wp:docPr id="205" name="image1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19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教学重点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5FE63AA3" wp14:editId="1E64650B">
            <wp:extent cx="71755" cy="179705"/>
            <wp:effectExtent l="0" t="0" r="4445" b="10795"/>
            <wp:docPr id="206" name="image1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94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C6462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定滑轮、动滑轮和滑轮组的特点及应用。</w:t>
      </w:r>
    </w:p>
    <w:p w14:paraId="7553D51F" w14:textId="77777777" w:rsidR="00010234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C852B12" wp14:editId="6BD1FD5F">
            <wp:extent cx="71755" cy="179705"/>
            <wp:effectExtent l="0" t="0" r="4445" b="10795"/>
            <wp:docPr id="207" name="image1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19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教学难点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71F20950" wp14:editId="6D5C402A">
            <wp:extent cx="71755" cy="179705"/>
            <wp:effectExtent l="0" t="0" r="4445" b="10795"/>
            <wp:docPr id="208" name="image1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9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3F814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判断动滑轮的支点、滑轮组的组装。</w:t>
      </w:r>
    </w:p>
    <w:p w14:paraId="7AF0EDCE" w14:textId="77777777" w:rsidR="00010234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教学过程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07DFF02D" w14:textId="77777777" w:rsidR="00010234" w:rsidRDefault="00000000">
      <w:pPr>
        <w:widowControl/>
        <w:ind w:firstLineChars="200" w:firstLine="440"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一、新课导入</w:t>
      </w:r>
    </w:p>
    <w:p w14:paraId="350D9709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当我们参加升旗仪式时，站在地面上的人向下拉绳子，国旗就能徐徐升起。你知道旗杆顶端帮助我们把国旗升上去的装置是什么吗？</w:t>
      </w:r>
    </w:p>
    <w:p w14:paraId="6567FFF2" w14:textId="77777777" w:rsidR="00010234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lastRenderedPageBreak/>
        <w:drawing>
          <wp:inline distT="0" distB="0" distL="0" distR="0" wp14:anchorId="07168013" wp14:editId="053C1347">
            <wp:extent cx="1223645" cy="791845"/>
            <wp:effectExtent l="0" t="0" r="14605" b="8255"/>
            <wp:docPr id="209" name="image1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197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D249" w14:textId="77777777" w:rsidR="00010234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二、教学步骤</w:t>
      </w:r>
    </w:p>
    <w:p w14:paraId="6FDA1F85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定滑轮及其特点</w:t>
      </w:r>
    </w:p>
    <w:p w14:paraId="1DF82BD4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P264~265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定滑轮及其特点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54B616E4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观察滑轮主要由哪几部分组成？</w:t>
      </w:r>
    </w:p>
    <w:p w14:paraId="68990F7A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熟悉与滑轮相关的几个名词（轮、槽、轴），并明确其所在的位置。</w:t>
      </w:r>
    </w:p>
    <w:p w14:paraId="52F3B5AD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你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认为轮边的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槽有什么作用呢？</w:t>
      </w:r>
    </w:p>
    <w:p w14:paraId="6A8D9F70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绳子绕在轮子的槽中，拉动时才会方便自如。</w:t>
      </w:r>
    </w:p>
    <w:p w14:paraId="562A739D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如果将滑轮的轴固定，绳子的两端分别连接什么呢？</w:t>
      </w:r>
    </w:p>
    <w:p w14:paraId="35A22567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绳子的一端连接物体，另一端用手拉动。升旗时，旗子系在绳子的一端，另一端用手拉，旗子就能徐徐升起。</w:t>
      </w:r>
    </w:p>
    <w:p w14:paraId="2881B251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这类滑轮有什么特点？</w:t>
      </w:r>
    </w:p>
    <w:p w14:paraId="12A2955C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滑轮的轴固定，将重物系在绳子的一端。</w:t>
      </w:r>
    </w:p>
    <w:p w14:paraId="0248AC4A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使用滑轮时，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其轴固定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不动的滑轮叫做定滑轮。</w:t>
      </w:r>
    </w:p>
    <w:p w14:paraId="39063966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［实验］</w:t>
      </w:r>
      <w:r>
        <w:rPr>
          <w:rFonts w:ascii="Times New Roman" w:eastAsia="宋体" w:hAnsi="宋体" w:cs="Times New Roman" w:hint="eastAsia"/>
          <w:kern w:val="0"/>
          <w:sz w:val="22"/>
        </w:rPr>
        <w:t>探究定滑轮的特点。</w:t>
      </w:r>
    </w:p>
    <w:p w14:paraId="3ED4BF78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先用弹簧测力计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测出钩码的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重力是为什么？</w:t>
      </w:r>
    </w:p>
    <w:p w14:paraId="02C23F08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测量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出钩码的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重力，可以比较拉力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和钩码重力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的大小，从而判断该机械是否省力。</w:t>
      </w:r>
    </w:p>
    <w:p w14:paraId="70F8C09D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改变弹簧测力计的拉力方向的目的是什么？</w:t>
      </w:r>
    </w:p>
    <w:p w14:paraId="12023569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通过改变弹簧测力计拉力的方向，可以验证拉力的大小与拉力的方向是否有关。</w:t>
      </w:r>
    </w:p>
    <w:p w14:paraId="79C7B69D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通过实验，你认为定滑轮有什么特点呢？</w:t>
      </w:r>
    </w:p>
    <w:p w14:paraId="7DB58B16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拉力的大小和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物重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的大小相同；改变拉力的方向，拉力的大小不变。</w:t>
      </w:r>
    </w:p>
    <w:p w14:paraId="38A5B41E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使用定滑轮不省力，但可以改变力的方向。</w:t>
      </w:r>
    </w:p>
    <w:p w14:paraId="47FBB6BE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20</w:t>
      </w:r>
      <w:r>
        <w:rPr>
          <w:rFonts w:ascii="Times New Roman" w:eastAsia="宋体" w:hAnsi="宋体" w:cs="Times New Roman" w:hint="eastAsia"/>
          <w:kern w:val="0"/>
          <w:sz w:val="22"/>
        </w:rPr>
        <w:t>，把定滑轮看作一个杠杆，它的支点在哪？</w:t>
      </w:r>
    </w:p>
    <w:p w14:paraId="1E9E7AAE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定滑轮的小轮绕着固定轴转动，滑轮的轴心相当于支点。</w:t>
      </w:r>
    </w:p>
    <w:p w14:paraId="40D52F04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如何画定滑轮的力臂呢？</w:t>
      </w:r>
    </w:p>
    <w:p w14:paraId="4D798312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沿着绳子的方向，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作出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轴心（支点）到绳子（力的作用线）的距离，即对应的力臂，观察可知，其力臂就是滑轮的半径。</w:t>
      </w:r>
    </w:p>
    <w:p w14:paraId="49A6227B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改变拉力的方向，动力的力臂会改变吗？</w:t>
      </w:r>
    </w:p>
    <w:p w14:paraId="05859377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拉力的方向与滑轮相切，轴心到拉力作用线的距离始终等于滑轮的半径。</w:t>
      </w:r>
    </w:p>
    <w:p w14:paraId="7076FA58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根据杠杆的平衡条件，可以得出什么结论？</w:t>
      </w:r>
    </w:p>
    <w:p w14:paraId="1F6EF210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定滑轮的阻力臂和动力臂的长度都是圆的半径，其大小相等。由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可得，当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时，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，即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7E491F75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定滑轮可以等效为杠杆，支点</w:t>
      </w:r>
      <w:r>
        <w:rPr>
          <w:rFonts w:ascii="Times New Roman" w:eastAsia="宋体" w:hAnsi="宋体" w:cs="Times New Roman"/>
          <w:i/>
          <w:kern w:val="0"/>
          <w:sz w:val="22"/>
        </w:rPr>
        <w:t>O</w:t>
      </w:r>
      <w:r>
        <w:rPr>
          <w:rFonts w:ascii="Times New Roman" w:eastAsia="宋体" w:hAnsi="宋体" w:cs="Times New Roman" w:hint="eastAsia"/>
          <w:kern w:val="0"/>
          <w:sz w:val="22"/>
        </w:rPr>
        <w:t>在固定轴上；动力为拉力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 w:hint="eastAsia"/>
          <w:kern w:val="0"/>
          <w:sz w:val="22"/>
        </w:rPr>
        <w:t>，阻力为物重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；动力臂和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阻力臂都等于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定滑轮的半径，所以定滑轮的实质是等臂杠杆。拉力与阻力的关系为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；拉力方向改变后，动力臂和阻力臂仍为定滑轮的半径，拉力与阻力的关系仍为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5648CEED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动滑轮及其特点</w:t>
      </w:r>
    </w:p>
    <w:p w14:paraId="42374B04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P265~266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动滑轮及其特点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5E45A807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如果将重物挂在滑轮的挂钩上，绳子的两端分别连接什么呢？</w:t>
      </w:r>
    </w:p>
    <w:p w14:paraId="314BEAA3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绳子的一端固定，另一端用手向上拉，重物随滑轮一起运动。</w:t>
      </w:r>
    </w:p>
    <w:p w14:paraId="48753DBD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这类滑轮有什么特点？</w:t>
      </w:r>
    </w:p>
    <w:p w14:paraId="54CE6349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绳子的一端固定，重物随滑轮一起运动。</w:t>
      </w:r>
    </w:p>
    <w:p w14:paraId="0CC3C961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使用滑轮时，滑轮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的轴随物体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一起运动的滑轮叫做动滑轮。</w:t>
      </w:r>
    </w:p>
    <w:p w14:paraId="4E114A41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［实验］</w:t>
      </w:r>
      <w:r>
        <w:rPr>
          <w:rFonts w:ascii="Times New Roman" w:eastAsia="宋体" w:hAnsi="宋体" w:cs="Times New Roman" w:hint="eastAsia"/>
          <w:kern w:val="0"/>
          <w:sz w:val="22"/>
        </w:rPr>
        <w:t>探究动滑轮的特点。</w:t>
      </w:r>
    </w:p>
    <w:p w14:paraId="085A8C6A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使用动滑轮拉动物体时，拉力与物重有什么关系呢？</w:t>
      </w:r>
    </w:p>
    <w:p w14:paraId="14C96819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拉力的大小接近物重的一半。</w:t>
      </w:r>
    </w:p>
    <w:p w14:paraId="0DAB334B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改变拉力的方向，不再竖直拉动，而是斜着拉，弹簧测力计的示数会改变吗？</w:t>
      </w:r>
    </w:p>
    <w:p w14:paraId="7BDB7E2A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当拉力的方向改变时，弹簧测力计的示数变大。</w:t>
      </w:r>
    </w:p>
    <w:p w14:paraId="2E83FAC2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通过实验，你认为动滑轮有什么特点呢？</w:t>
      </w:r>
    </w:p>
    <w:p w14:paraId="1837B4BA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竖直拉动时，拉力的大小接近物重的一半；改变拉力的方向，拉力的大小发生改变。</w:t>
      </w:r>
    </w:p>
    <w:p w14:paraId="2C1D0BA7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使用动滑轮可以省力，但不改变力的方向，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且费距离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7154D577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21</w:t>
      </w: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b</w:t>
      </w:r>
      <w:r>
        <w:rPr>
          <w:rFonts w:ascii="Times New Roman" w:eastAsia="宋体" w:hAnsi="宋体" w:cs="Times New Roman" w:hint="eastAsia"/>
          <w:kern w:val="0"/>
          <w:sz w:val="22"/>
        </w:rPr>
        <w:t>），把动滑轮看作一个杠杆，它的支点在哪？</w:t>
      </w:r>
    </w:p>
    <w:p w14:paraId="5E8E213A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当动滑轮静止时，绳子的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左端与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滑轮相切，对滑轮有力的作用，挂重物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的钩码对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滑轮有力的作用，绳子的右端与滑轮相切，对滑轮有力的作用。为了探究拉力与物重的关系，选择绳子的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左端与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滑轮的相切处为支点。</w:t>
      </w:r>
    </w:p>
    <w:p w14:paraId="0D9D9699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动滑轮的支点有什么特点呢？</w:t>
      </w:r>
    </w:p>
    <w:p w14:paraId="71A72DF7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当重物上升时，动滑轮的支点也随之上升，所以动滑轮的支点是动支点。</w:t>
      </w:r>
    </w:p>
    <w:p w14:paraId="359B5A63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根据杠杆的平衡条件，你认为拉力（方向竖直向上）的大小与物重有什么关系？</w:t>
      </w:r>
    </w:p>
    <w:p w14:paraId="23E752F8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动滑轮的动力臂是滑轮的直径，阻力臂是滑轮的半径，根据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kern w:val="0"/>
          <w:sz w:val="22"/>
        </w:rPr>
        <w:t>=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可得，当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kern w:val="0"/>
          <w:sz w:val="22"/>
        </w:rPr>
        <w:t>=2</w:t>
      </w:r>
      <w:r>
        <w:rPr>
          <w:rFonts w:ascii="Times New Roman" w:eastAsia="宋体" w:hAnsi="宋体" w:cs="Times New Roman"/>
          <w:i/>
          <w:kern w:val="0"/>
          <w:sz w:val="22"/>
        </w:rPr>
        <w:t>l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时，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1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2</m:t>
            </m:r>
          </m:den>
        </m:f>
      </m:oMath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  <w:vertAlign w:val="subscript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，即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2</m:t>
            </m:r>
          </m:den>
        </m:f>
      </m:oMath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7C66C71C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改变拉力的方向，动力臂如何变化？拉力和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物重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有什么关系？</w:t>
      </w:r>
    </w:p>
    <w:p w14:paraId="0DF18745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拉力的方向改变后，动力臂变小，且小于动滑轮直径，所以拉力与物重的关系为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&gt;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2</m:t>
            </m:r>
          </m:den>
        </m:f>
      </m:oMath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05DF0C8E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动滑轮可以等效为杠杆，支点</w:t>
      </w:r>
      <w:r>
        <w:rPr>
          <w:rFonts w:ascii="Times New Roman" w:eastAsia="宋体" w:hAnsi="宋体" w:cs="Times New Roman"/>
          <w:i/>
          <w:kern w:val="0"/>
          <w:sz w:val="22"/>
        </w:rPr>
        <w:t>O</w:t>
      </w:r>
      <w:r>
        <w:rPr>
          <w:rFonts w:ascii="Times New Roman" w:eastAsia="宋体" w:hAnsi="宋体" w:cs="Times New Roman" w:hint="eastAsia"/>
          <w:kern w:val="0"/>
          <w:sz w:val="22"/>
        </w:rPr>
        <w:t>在动滑轮的边缘上；动力为拉力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 w:hint="eastAsia"/>
          <w:kern w:val="0"/>
          <w:sz w:val="22"/>
        </w:rPr>
        <w:t>，阻力为物重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；动力臂为动滑轮的直径，阻力臂为动滑轮的半径，所以动滑轮的实质是动力臂等于阻力臂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倍的杠杆。拉力与阻力的关系为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2</m:t>
            </m:r>
          </m:den>
        </m:f>
      </m:oMath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。拉力的方向改变后，阻力臂仍是动滑轮的半径，动力臂发生改变且小于动滑轮直径，阻力与阻力臂不变，不再满足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2</m:t>
            </m:r>
          </m:den>
        </m:f>
      </m:oMath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的关系。</w:t>
      </w:r>
    </w:p>
    <w:p w14:paraId="58F156B0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实验得到的数据与理论分析有偏差，分析误差产生的原因。</w:t>
      </w:r>
    </w:p>
    <w:p w14:paraId="3D977322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绳子与滑轮间有摩擦、动滑轮自身的重力。</w:t>
      </w:r>
    </w:p>
    <w:p w14:paraId="7628A6FB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3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滑轮组</w:t>
      </w:r>
    </w:p>
    <w:p w14:paraId="109ADDE7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P266~267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滑轮组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203F9DFE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22</w:t>
      </w:r>
      <w:r>
        <w:rPr>
          <w:rFonts w:ascii="Times New Roman" w:eastAsia="宋体" w:hAnsi="宋体" w:cs="Times New Roman" w:hint="eastAsia"/>
          <w:kern w:val="0"/>
          <w:sz w:val="22"/>
        </w:rPr>
        <w:t>，你认为滑轮组的组装是怎样的？</w:t>
      </w:r>
    </w:p>
    <w:p w14:paraId="439CE028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定滑轮和动滑轮组合在一起组成的装置叫做滑轮组。</w:t>
      </w:r>
    </w:p>
    <w:p w14:paraId="745031EC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滑轮组中绳子的两端有什么特点？</w:t>
      </w:r>
    </w:p>
    <w:p w14:paraId="4398314E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绳子的一端固定，称为固定端；另一端可以自由拉动，称为自由端。</w:t>
      </w:r>
    </w:p>
    <w:p w14:paraId="40A85FDE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观察图</w:t>
      </w:r>
      <w:r>
        <w:rPr>
          <w:rFonts w:ascii="Times New Roman" w:eastAsia="宋体" w:hAnsi="宋体" w:cs="Times New Roman"/>
          <w:kern w:val="0"/>
          <w:sz w:val="22"/>
        </w:rPr>
        <w:t>11</w:t>
      </w:r>
      <w:r>
        <w:rPr>
          <w:rFonts w:ascii="Segoe UI Symbol" w:eastAsia="宋体" w:hAnsi="Segoe UI Symbol" w:cs="Segoe UI Symbol"/>
          <w:kern w:val="0"/>
          <w:sz w:val="22"/>
        </w:rPr>
        <w:t>⁃</w:t>
      </w:r>
      <w:r>
        <w:rPr>
          <w:rFonts w:ascii="Times New Roman" w:eastAsia="宋体" w:hAnsi="宋体" w:cs="Times New Roman"/>
          <w:kern w:val="0"/>
          <w:sz w:val="22"/>
        </w:rPr>
        <w:t>22</w:t>
      </w:r>
      <w:r>
        <w:rPr>
          <w:rFonts w:ascii="Times New Roman" w:eastAsia="宋体" w:hAnsi="宋体" w:cs="Times New Roman" w:hint="eastAsia"/>
          <w:kern w:val="0"/>
          <w:sz w:val="22"/>
        </w:rPr>
        <w:t>，试着分析该滑轮组的组装特点。</w:t>
      </w:r>
    </w:p>
    <w:p w14:paraId="16729C05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由一个定滑轮和一个动滑轮组成。绳子的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固定端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系在定滑轮上，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自由端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拉力的方向向下。</w:t>
      </w:r>
    </w:p>
    <w:p w14:paraId="45D83386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同样一个定滑轮和一个动滑轮组成滑轮组，还有其他的组装方式吗？</w:t>
      </w:r>
    </w:p>
    <w:p w14:paraId="123D6F01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可以把绳子的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固定端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系在动滑轮上，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自由端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拉力的方向向上，如图所示。</w:t>
      </w:r>
    </w:p>
    <w:p w14:paraId="59D82C3D" w14:textId="77777777" w:rsidR="00010234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lastRenderedPageBreak/>
        <w:drawing>
          <wp:inline distT="0" distB="0" distL="0" distR="0" wp14:anchorId="6CBC2B02" wp14:editId="09CAEFFB">
            <wp:extent cx="395605" cy="1007745"/>
            <wp:effectExtent l="0" t="0" r="4445" b="1905"/>
            <wp:docPr id="210" name="image1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98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606D0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比较这两种组装方式，它们各有几股绳子拉住动滑轮？</w:t>
      </w:r>
    </w:p>
    <w:p w14:paraId="2EE02D8F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第一种方法有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股绳子拉住动滑轮，第二种方法有</w:t>
      </w: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宋体" w:cs="Times New Roman" w:hint="eastAsia"/>
          <w:kern w:val="0"/>
          <w:sz w:val="22"/>
        </w:rPr>
        <w:t>股绳子拉住动滑轮。</w:t>
      </w:r>
    </w:p>
    <w:p w14:paraId="6940922D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实验过程中，分别测出不同情况下拉力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 w:hint="eastAsia"/>
          <w:kern w:val="0"/>
          <w:sz w:val="22"/>
        </w:rPr>
        <w:t>和物体的重力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，你能得出什么结论？</w:t>
      </w:r>
    </w:p>
    <w:p w14:paraId="6D34B045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当有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股绳子拉住动滑轮时，拉力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2</m:t>
            </m:r>
          </m:den>
        </m:f>
      </m:oMath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；当有</w:t>
      </w: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宋体" w:cs="Times New Roman" w:hint="eastAsia"/>
          <w:kern w:val="0"/>
          <w:sz w:val="22"/>
        </w:rPr>
        <w:t>股绳子拉住动滑轮时，拉力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3</m:t>
            </m:r>
          </m:den>
        </m:f>
      </m:oMath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。</w:t>
      </w:r>
    </w:p>
    <w:p w14:paraId="195B44CC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比较第一种方法和第二种方法，它们都能改变力的方向吗？</w:t>
      </w:r>
    </w:p>
    <w:p w14:paraId="5D6B1828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第一种方法中，绳子的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自由端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通过定滑轮，可以改变力的方向；第二种方法中，绳子的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自由端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通过动滑轮，不能改变力的方向。</w:t>
      </w:r>
    </w:p>
    <w:p w14:paraId="708A8C65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如果增加滑轮的个数和绳子的股数，再次组装滑轮组，你认为拉力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 w:hint="eastAsia"/>
          <w:kern w:val="0"/>
          <w:sz w:val="22"/>
        </w:rPr>
        <w:t>与物重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之间会有怎样的关系？</w:t>
      </w:r>
    </w:p>
    <w:p w14:paraId="0E39050B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拉力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 w:hint="eastAsia"/>
          <w:kern w:val="0"/>
          <w:sz w:val="22"/>
        </w:rPr>
        <w:t>、物重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和绳子股数</w:t>
      </w:r>
      <w:r>
        <w:rPr>
          <w:rFonts w:ascii="Times New Roman" w:eastAsia="宋体" w:hAnsi="宋体" w:cs="Times New Roman"/>
          <w:i/>
          <w:kern w:val="0"/>
          <w:sz w:val="22"/>
        </w:rPr>
        <w:t>n</w:t>
      </w:r>
      <w:r>
        <w:rPr>
          <w:rFonts w:ascii="Times New Roman" w:eastAsia="宋体" w:hAnsi="宋体" w:cs="Times New Roman" w:hint="eastAsia"/>
          <w:kern w:val="0"/>
          <w:sz w:val="22"/>
        </w:rPr>
        <w:t>的关系为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n</m:t>
            </m:r>
          </m:den>
        </m:f>
      </m:oMath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</w:rPr>
        <w:t>，即用滑轮组提升重物时，若忽略动滑轮自身的重力和摩擦，则动滑轮被几股绳子提升，其拉力就是物重的几分之一，所以使用滑轮组可以省力。</w:t>
      </w:r>
    </w:p>
    <w:p w14:paraId="3C831E56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若动滑轮的重力不能忽略，那么拉力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 w:hint="eastAsia"/>
          <w:kern w:val="0"/>
          <w:sz w:val="22"/>
        </w:rPr>
        <w:t>、物重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物</w:t>
      </w:r>
      <w:r>
        <w:rPr>
          <w:rFonts w:ascii="Times New Roman" w:eastAsia="宋体" w:hAnsi="宋体" w:cs="Times New Roman" w:hint="eastAsia"/>
          <w:kern w:val="0"/>
          <w:sz w:val="22"/>
        </w:rPr>
        <w:t>、动滑轮重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动</w:t>
      </w:r>
      <w:r>
        <w:rPr>
          <w:rFonts w:ascii="Times New Roman" w:eastAsia="宋体" w:hAnsi="宋体" w:cs="Times New Roman" w:hint="eastAsia"/>
          <w:kern w:val="0"/>
          <w:sz w:val="22"/>
        </w:rPr>
        <w:t>和绳子股数</w:t>
      </w:r>
      <w:r>
        <w:rPr>
          <w:rFonts w:ascii="Times New Roman" w:eastAsia="宋体" w:hAnsi="宋体" w:cs="Times New Roman"/>
          <w:i/>
          <w:kern w:val="0"/>
          <w:sz w:val="22"/>
        </w:rPr>
        <w:t>n</w:t>
      </w:r>
      <w:r>
        <w:rPr>
          <w:rFonts w:ascii="Times New Roman" w:eastAsia="宋体" w:hAnsi="宋体" w:cs="Times New Roman" w:hint="eastAsia"/>
          <w:kern w:val="0"/>
          <w:sz w:val="22"/>
        </w:rPr>
        <w:t>之间会有什么关系呢？</w:t>
      </w:r>
    </w:p>
    <w:p w14:paraId="0D2F8A95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拉力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 w:hint="eastAsia"/>
          <w:kern w:val="0"/>
          <w:sz w:val="22"/>
        </w:rPr>
        <w:t>、物重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物</w:t>
      </w:r>
      <w:r>
        <w:rPr>
          <w:rFonts w:ascii="Times New Roman" w:eastAsia="宋体" w:hAnsi="宋体" w:cs="Times New Roman" w:hint="eastAsia"/>
          <w:kern w:val="0"/>
          <w:sz w:val="22"/>
        </w:rPr>
        <w:t>、动滑轮重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动</w:t>
      </w:r>
      <w:r>
        <w:rPr>
          <w:rFonts w:ascii="Times New Roman" w:eastAsia="宋体" w:hAnsi="宋体" w:cs="Times New Roman" w:hint="eastAsia"/>
          <w:kern w:val="0"/>
          <w:sz w:val="22"/>
        </w:rPr>
        <w:t>和绳子股数</w:t>
      </w:r>
      <w:r>
        <w:rPr>
          <w:rFonts w:ascii="Times New Roman" w:eastAsia="宋体" w:hAnsi="宋体" w:cs="Times New Roman"/>
          <w:i/>
          <w:kern w:val="0"/>
          <w:sz w:val="22"/>
        </w:rPr>
        <w:t>n</w:t>
      </w:r>
      <w:r>
        <w:rPr>
          <w:rFonts w:ascii="Times New Roman" w:eastAsia="宋体" w:hAnsi="宋体" w:cs="Times New Roman" w:hint="eastAsia"/>
          <w:kern w:val="0"/>
          <w:sz w:val="22"/>
        </w:rPr>
        <w:t>的关系为</w:t>
      </w:r>
      <w:r>
        <w:rPr>
          <w:rFonts w:ascii="Times New Roman" w:eastAsia="宋体" w:hAnsi="宋体" w:cs="Times New Roman"/>
          <w:i/>
          <w:kern w:val="0"/>
          <w:sz w:val="22"/>
        </w:rPr>
        <w:t>F</w:t>
      </w:r>
      <w:r>
        <w:rPr>
          <w:rFonts w:ascii="Times New Roman" w:eastAsia="宋体" w:hAnsi="宋体" w:cs="Times New Roman"/>
          <w:kern w:val="0"/>
          <w:sz w:val="22"/>
        </w:rPr>
        <w:t>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</w:rPr>
              <m:t>1</m:t>
            </m:r>
          </m:num>
          <m:den>
            <m:r>
              <w:rPr>
                <w:rFonts w:ascii="Cambria Math" w:eastAsia="宋体" w:hAnsi="Cambria Math"/>
              </w:rPr>
              <m:t>n</m:t>
            </m:r>
          </m:den>
        </m:f>
      </m:oMath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物</w:t>
      </w:r>
      <w:r>
        <w:rPr>
          <w:rFonts w:ascii="Times New Roman" w:eastAsia="宋体" w:hAnsi="宋体" w:cs="Times New Roman"/>
          <w:kern w:val="0"/>
          <w:sz w:val="22"/>
        </w:rPr>
        <w:t>+</w:t>
      </w:r>
      <w:r>
        <w:rPr>
          <w:rFonts w:ascii="Times New Roman" w:eastAsia="宋体" w:hAnsi="宋体" w:cs="Times New Roman"/>
          <w:i/>
          <w:kern w:val="0"/>
          <w:sz w:val="22"/>
        </w:rPr>
        <w:t>G</w:t>
      </w:r>
      <w:r>
        <w:rPr>
          <w:rFonts w:ascii="Times New Roman" w:eastAsia="宋体" w:hAnsi="宋体" w:cs="Times New Roman" w:hint="eastAsia"/>
          <w:kern w:val="0"/>
          <w:sz w:val="22"/>
          <w:vertAlign w:val="subscript"/>
        </w:rPr>
        <w:t>动</w:t>
      </w:r>
      <w:r>
        <w:rPr>
          <w:rFonts w:ascii="Times New Roman" w:eastAsia="宋体" w:hAnsi="宋体" w:cs="Times New Roman" w:hint="eastAsia"/>
          <w:kern w:val="0"/>
          <w:sz w:val="22"/>
        </w:rPr>
        <w:t>）。</w:t>
      </w:r>
    </w:p>
    <w:p w14:paraId="73E43896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滑轮在日常生活中有哪些应用？</w:t>
      </w:r>
    </w:p>
    <w:p w14:paraId="155BD71E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起重机、电梯、吊车等。</w:t>
      </w:r>
    </w:p>
    <w:p w14:paraId="7F5860DA" w14:textId="77777777" w:rsidR="00010234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三、板书设计</w:t>
      </w:r>
    </w:p>
    <w:p w14:paraId="7C888BEB" w14:textId="77777777" w:rsidR="00010234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第二节　滑轮及其应用</w:t>
      </w:r>
    </w:p>
    <w:p w14:paraId="1D6CB8F9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定滑轮及其特点</w:t>
      </w:r>
    </w:p>
    <w:p w14:paraId="6F00F302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动滑轮及其特点</w:t>
      </w:r>
    </w:p>
    <w:p w14:paraId="127789AB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滑轮组</w:t>
      </w:r>
    </w:p>
    <w:p w14:paraId="0EE91501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）特点</w:t>
      </w:r>
    </w:p>
    <w:p w14:paraId="1ED77D77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lastRenderedPageBreak/>
        <w:t>（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）滑轮组的组装</w:t>
      </w:r>
    </w:p>
    <w:p w14:paraId="4BF4F740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宋体" w:cs="Times New Roman" w:hint="eastAsia"/>
          <w:kern w:val="0"/>
          <w:sz w:val="22"/>
        </w:rPr>
        <w:t>）拉力与物重的关系</w:t>
      </w:r>
    </w:p>
    <w:p w14:paraId="0FBE34DC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4</w:t>
      </w:r>
      <w:r>
        <w:rPr>
          <w:rFonts w:ascii="Times New Roman" w:eastAsia="宋体" w:hAnsi="宋体" w:cs="Times New Roman" w:hint="eastAsia"/>
          <w:kern w:val="0"/>
          <w:sz w:val="22"/>
        </w:rPr>
        <w:t>）滑轮在生活中的应用</w:t>
      </w:r>
    </w:p>
    <w:p w14:paraId="0EFE90E6" w14:textId="77777777" w:rsidR="00010234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教学反思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57098B24" w14:textId="77777777" w:rsidR="00010234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本节课把滑轮组看作变形的杠杆对学生来说比较抽象，可通过类比的方法，抓住主要因素，忽略次要因素，帮助学生将滑轮抽象成杠杆。动滑轮支点的判断是本节课的难点，学生不易理解，可通过对动滑轮的运动过程进行受力分析，找出动滑轮受力的作用点，从而找出动滑轮的支点。</w:t>
      </w:r>
    </w:p>
    <w:p w14:paraId="242BB7C6" w14:textId="77777777" w:rsidR="00010234" w:rsidRDefault="00010234"/>
    <w:sectPr w:rsidR="00010234">
      <w:headerReference w:type="default" r:id="rId11"/>
      <w:footerReference w:type="even" r:id="rId12"/>
      <w:footerReference w:type="default" r:id="rId13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E0B5" w14:textId="77777777" w:rsidR="00B125D6" w:rsidRDefault="00B125D6">
      <w:pPr>
        <w:spacing w:after="0" w:line="240" w:lineRule="auto"/>
      </w:pPr>
      <w:r>
        <w:separator/>
      </w:r>
    </w:p>
  </w:endnote>
  <w:endnote w:type="continuationSeparator" w:id="0">
    <w:p w14:paraId="2A1EB2DD" w14:textId="77777777" w:rsidR="00B125D6" w:rsidRDefault="00B1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0" w:csb0="003C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Segoe U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7872C5E7" w14:textId="77777777" w:rsidR="00010234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1F2767" w14:textId="77777777" w:rsidR="00010234" w:rsidRDefault="000102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D479" w14:textId="510D10E5" w:rsidR="00010234" w:rsidRDefault="00000000">
    <w:pPr>
      <w:pStyle w:val="a5"/>
      <w:jc w:val="center"/>
    </w:pPr>
    <w:r>
      <w:rPr>
        <w:rFonts w:hint="eastAsia"/>
        <w:lang w:val="zh-CN"/>
      </w:rPr>
      <w:t xml:space="preserve">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28721A53" w14:textId="77777777" w:rsidR="00010234" w:rsidRDefault="000102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21DD" w14:textId="77777777" w:rsidR="00B125D6" w:rsidRDefault="00B125D6">
      <w:pPr>
        <w:spacing w:after="0" w:line="240" w:lineRule="auto"/>
      </w:pPr>
      <w:r>
        <w:separator/>
      </w:r>
    </w:p>
  </w:footnote>
  <w:footnote w:type="continuationSeparator" w:id="0">
    <w:p w14:paraId="35D21FCB" w14:textId="77777777" w:rsidR="00B125D6" w:rsidRDefault="00B1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63A2" w14:textId="1C4D1BF2" w:rsidR="00010234" w:rsidRDefault="00010234">
    <w:pPr>
      <w:jc w:val="center"/>
    </w:pPr>
  </w:p>
  <w:p w14:paraId="306510CC" w14:textId="5535C1D1" w:rsidR="00010234" w:rsidRDefault="0001023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yMDlkYzRlYjQyZjBiNzUzODIxMDBjYzEwZjFkZmUifQ=="/>
  </w:docVars>
  <w:rsids>
    <w:rsidRoot w:val="00223475"/>
    <w:rsid w:val="00010234"/>
    <w:rsid w:val="00075B73"/>
    <w:rsid w:val="000F135A"/>
    <w:rsid w:val="00223475"/>
    <w:rsid w:val="00256D9E"/>
    <w:rsid w:val="00261713"/>
    <w:rsid w:val="003157C1"/>
    <w:rsid w:val="00602226"/>
    <w:rsid w:val="00866EFB"/>
    <w:rsid w:val="008C16B8"/>
    <w:rsid w:val="009203C9"/>
    <w:rsid w:val="009551CC"/>
    <w:rsid w:val="00AA6A3D"/>
    <w:rsid w:val="00AA6FE5"/>
    <w:rsid w:val="00B125D6"/>
    <w:rsid w:val="00BF5AFC"/>
    <w:rsid w:val="00D61DE0"/>
    <w:rsid w:val="00DE03C9"/>
    <w:rsid w:val="00E538E6"/>
    <w:rsid w:val="00F83BC2"/>
    <w:rsid w:val="00F86C8B"/>
    <w:rsid w:val="01303A2D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3514"/>
  <w15:docId w15:val="{166B72AB-C1F7-411B-AB6B-80AA3604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2026-03-02T00:23:00Z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CD98116FD1414C2582903746BA405FEC_12</vt:lpwstr>
  </property>
</Properties>
</file>