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C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0" w:firstLineChars="0"/>
        <w:jc w:val="both"/>
        <w:textAlignment w:val="auto"/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sectPr>
          <w:footerReference r:id="rId5" w:type="default"/>
          <w:type w:val="continuous"/>
          <w:pgSz w:h="16838" w:w="11906"/>
          <w:pgMar w:bottom="1134" w:footer="850" w:gutter="0" w:header="851" w:left="1134" w:right="1134" w:top="1134"/>
          <w:pgBorders>
            <w:top w:color="C81D31" w:space="1" w:sz="6" w:val="double"/>
            <w:left w:color="C81D31" w:space="4" w:sz="6" w:val="double"/>
            <w:bottom w:color="C81D31" w:space="1" w:sz="6" w:val="double"/>
            <w:right w:color="C81D31" w:space="4" w:sz="6" w:val="double"/>
          </w:pgBorders>
          <w:cols w:equalWidth="0" w:num="2" w:space="708">
            <w:col w:space="425" w:w="4606"/>
            <w:col w:space="0" w:w="4606"/>
          </w:cols>
          <w:docGrid w:charSpace="0" w:linePitch="312" w:type="lines"/>
        </w:sect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12547600</wp:posOffset>
            </wp:positionH>
            <wp:positionV relativeFrom="topMargin">
              <wp:posOffset>11137900</wp:posOffset>
            </wp:positionV>
            <wp:extent cx="254000" cy="368300"/>
            <wp:wrapNone/>
            <wp:docPr id="1000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姓名_________     日期______    等第______</w:t>
      </w:r>
    </w:p>
    <w:p w14:paraId="0097F917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cs="宋体" w:eastAsia="宋体" w:hAnsi="宋体" w:hint="eastAsia"/>
          <w:b/>
          <w:i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i w:val="0"/>
          <w:sz w:val="21"/>
          <w:u w:val="none"/>
          <w:lang w:eastAsia="zh-CN"/>
        </w:rPr>
        <w:t>第十二章　机械能和内能</w:t>
      </w:r>
    </w:p>
    <w:p w14:paraId="091A5F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sz w:val="21"/>
          <w:u w:val="none"/>
          <w:lang w:eastAsia="zh-CN"/>
        </w:rPr>
        <w:t>三、 物质的比热容</w:t>
      </w:r>
    </w:p>
    <w:p w14:paraId="1DF5F6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ind w:firstLine="0" w:firstLineChars="0"/>
        <w:jc w:val="center"/>
        <w:textAlignment w:val="auto"/>
        <w:rPr>
          <w:rFonts w:ascii="宋体" w:cs="宋体" w:eastAsia="宋体" w:hAnsi="宋体" w:hint="eastAsia"/>
          <w:b/>
          <w:bCs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sz w:val="21"/>
          <w:u w:val="none"/>
          <w:lang w:eastAsia="zh-CN"/>
        </w:rPr>
        <w:t>第1课时　热量　比热容</w:t>
      </w:r>
    </w:p>
    <w:p w14:paraId="70E5C9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一、 选择题</w:t>
      </w:r>
    </w:p>
    <w:p w14:paraId="1A16D2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1. 燃料燃烧放出热量是化学能转化为内能的过程。关于热量，下列说法正确的是（　　）</w:t>
      </w:r>
    </w:p>
    <w:p w14:paraId="54E1B2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热量就是内能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热量就是温度</w:t>
      </w:r>
    </w:p>
    <w:p w14:paraId="030520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没有吸热过程或放热过程，说热量是毫无意义的</w:t>
      </w:r>
    </w:p>
    <w:p w14:paraId="388DA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热量总是从含有热量多的物体传递给含有热量少的物体</w:t>
      </w:r>
    </w:p>
    <w:p w14:paraId="1C9E12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2. 在冰熔化成水的过程中，关于温度、内能、热量、比热容，下列说法正确的是（　　）</w:t>
      </w:r>
    </w:p>
    <w:p w14:paraId="042050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内能增加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温度升高</w:t>
      </w:r>
    </w:p>
    <w:p w14:paraId="14E9DD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放出热量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比热容不变</w:t>
      </w:r>
    </w:p>
    <w:p w14:paraId="2C306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3. 在利用酒精灯等器材比较“不同液体吸收相同热量时温度升高快慢”的实验中，需要控制变量，下列各控制内容中有必要的是（　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 xml:space="preserve">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）</w:t>
      </w:r>
    </w:p>
    <w:p w14:paraId="1C217E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所用酒精灯里装有的酒精量必须相等</w:t>
      </w:r>
    </w:p>
    <w:p w14:paraId="52BA24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盛放液体的容器要相同</w:t>
      </w:r>
    </w:p>
    <w:p w14:paraId="4BE078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两种液体的体积要完全相等</w:t>
      </w:r>
    </w:p>
    <w:p w14:paraId="4B6F5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两种液体的初温一定要相同</w:t>
      </w:r>
    </w:p>
    <w:p w14:paraId="3872E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4. 关于物质的比热容，下列说法正确的是（　　）</w:t>
      </w:r>
    </w:p>
    <w:p w14:paraId="1CAC38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比热容的单位是焦每千克</w:t>
      </w:r>
    </w:p>
    <w:p w14:paraId="489B9A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物体的质量越大，它的比热容越大</w:t>
      </w:r>
    </w:p>
    <w:p w14:paraId="3D39E3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比热容跟物体吸收或放出的热量有关</w:t>
      </w:r>
    </w:p>
    <w:p w14:paraId="0929B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同一种物质的状态不同，比热容可能不同</w:t>
      </w:r>
    </w:p>
    <w:p w14:paraId="09C6DA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5. 经常下厨的小关发现，同时用相同的燃气灶加热质量相等、初温相同的水和食用油，油的温度总是升高得快些，这是因为（　　）</w:t>
      </w:r>
    </w:p>
    <w:p w14:paraId="1D8A17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水的比热容小，吸热后温度升高得慢</w:t>
      </w:r>
    </w:p>
    <w:p w14:paraId="165BD6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油的比热容小，吸热后温度升高得快</w:t>
      </w:r>
    </w:p>
    <w:p w14:paraId="4EBD19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在相同的时间内，水吸收的热量较多</w:t>
      </w:r>
    </w:p>
    <w:p w14:paraId="38034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在相同的时间内，油吸收的热量较多</w:t>
      </w:r>
    </w:p>
    <w:p w14:paraId="392AD7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6. 如图甲，利用相同规格的加热器加热等质量的a、b两种液体，得到温度随时间变化的图像如图乙，分析可知（　　）</w:t>
      </w:r>
    </w:p>
    <w:p w14:paraId="37753F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drawing>
          <wp:inline distB="0" distL="114300" distR="114300" distT="0">
            <wp:extent cx="1019175" cy="781685"/>
            <wp:effectExtent b="18415" l="0" r="9525" t="0"/>
            <wp:docPr id="3" name="yt_shape_1751332729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shape_1751332729628"/>
                    <pic:cNvPicPr>
                      <a:picLocks noChangeAspect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 w:val="en-US"/>
        </w:rPr>
        <w:t xml:space="preserve"> </w:t>
      </w:r>
      <w:r>
        <w:drawing>
          <wp:inline distB="0" distL="114300" distR="114300" distT="0">
            <wp:extent cx="1181735" cy="1047750"/>
            <wp:effectExtent b="0" l="0" r="18415" t="0"/>
            <wp:docPr id="5" name="yt_shape_1751332729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t_shape_1751332729649"/>
                    <pic:cNvPicPr>
                      <a:picLocks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9AC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相同时间内a中加热器产生的热量比b中的多</w:t>
      </w:r>
    </w:p>
    <w:p w14:paraId="47AA97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a和b的吸热能力都随着温度的升高不断增大</w:t>
      </w:r>
    </w:p>
    <w:p w14:paraId="5FE47D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升温相同，a用时比b少，a的吸热能力比b弱</w:t>
      </w:r>
    </w:p>
    <w:p w14:paraId="3C6F1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相同时间内a升温比b多，a的吸热能力比b强</w:t>
      </w:r>
    </w:p>
    <w:p w14:paraId="372241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二、 填空题</w:t>
      </w:r>
    </w:p>
    <w:p w14:paraId="4270CF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7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水的比热容为4.2×10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J/（kg·℃），将一桶质量为2kg的水倒掉一半，剩下的水的比热容将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（变大/不变/变小）；水结冰后，它的比热容将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（改变/不变）。</w:t>
      </w:r>
    </w:p>
    <w:p w14:paraId="5ED8D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8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取质量相同、初温相同的两种物质的粉末状样品a和b，用完全相同的加热装置同时对a、b加热，它们的温度随加热时间变化的图像如图所示。由图可知，物质a的比热容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（大于/小于）物质b的比热容；在t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～t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时间内，物质b的内能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（增加/不变/减少）。（样品受热均匀，不计热损失）</w:t>
      </w:r>
    </w:p>
    <w:p w14:paraId="4512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275715" cy="899160"/>
            <wp:effectExtent b="15240" l="0" r="635" t="0"/>
            <wp:docPr id="4" name="yt_image_10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0901"/>
                    <pic:cNvPicPr>
                      <a:picLocks noChangeArrowheads="1" noChangeAspect="1"/>
                    </pic:cNvPicPr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9A28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9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水沸腾过程中的温度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（升高/不变/降低），该过程中水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（吸热/不吸热也不放热/放热），若将质量和初温均相同的铝、铜、铁三个金属球（c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铝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＞c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铁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＞c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铜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）浸没在同一沸水中煮较长的一段时间，从沸水中吸热最多的是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球。</w:t>
      </w:r>
    </w:p>
    <w:p w14:paraId="07FBD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三、 解答题</w:t>
      </w:r>
    </w:p>
    <w:p w14:paraId="44C6A2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小明用如图所示的实验装置来探究“不同物质吸热升温的现象”。</w:t>
      </w:r>
    </w:p>
    <w:p w14:paraId="4B452C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777365" cy="1114425"/>
            <wp:effectExtent b="9525" l="0" r="13335" t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9AC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（1） 实验中需要控制一些条件相同，以下选项中不需要的是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0ADCF1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酒精灯火焰的大小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酒精灯里酒精的质量</w:t>
      </w:r>
    </w:p>
    <w:p w14:paraId="7D3177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水和沙子的质量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烧杯的规格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　</w:t>
      </w:r>
    </w:p>
    <w:p w14:paraId="0B6CC4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（2） 实验数据记录如表所示，根据数据回答下列问题。</w:t>
      </w:r>
    </w:p>
    <w:tbl>
      <w:tblPr>
        <w:tblStyle w:val="TableGrid"/>
        <w:tblW w:type="auto" w:w="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51"/>
        <w:gridCol w:w="636"/>
        <w:gridCol w:w="426"/>
        <w:gridCol w:w="426"/>
        <w:gridCol w:w="426"/>
        <w:gridCol w:w="426"/>
        <w:gridCol w:w="426"/>
      </w:tblGrid>
      <w:tr w14:paraId="532A1728">
        <w:tblPrEx>
          <w:tblW w:type="auto" w:w="0"/>
          <w:jc w:val="center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auto" w:w="0"/>
            <w:gridSpan w:val="2"/>
            <w:noWrap w:val="0"/>
            <w:vAlign w:val="center"/>
          </w:tcPr>
          <w:p w14:paraId="024E4D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加热时间/min</w:t>
            </w:r>
          </w:p>
        </w:tc>
        <w:tc>
          <w:tcPr>
            <w:tcW w:type="auto" w:w="0"/>
            <w:noWrap w:val="0"/>
            <w:vAlign w:val="center"/>
          </w:tcPr>
          <w:p w14:paraId="442A67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</w:t>
            </w:r>
          </w:p>
        </w:tc>
        <w:tc>
          <w:tcPr>
            <w:tcW w:type="auto" w:w="0"/>
            <w:noWrap w:val="0"/>
            <w:vAlign w:val="center"/>
          </w:tcPr>
          <w:p w14:paraId="5DC2A7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</w:t>
            </w:r>
          </w:p>
        </w:tc>
        <w:tc>
          <w:tcPr>
            <w:tcW w:type="auto" w:w="0"/>
            <w:noWrap w:val="0"/>
            <w:vAlign w:val="center"/>
          </w:tcPr>
          <w:p w14:paraId="0B95A6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</w:t>
            </w:r>
          </w:p>
        </w:tc>
        <w:tc>
          <w:tcPr>
            <w:tcW w:type="auto" w:w="0"/>
            <w:noWrap w:val="0"/>
            <w:vAlign w:val="center"/>
          </w:tcPr>
          <w:p w14:paraId="7C9112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3</w:t>
            </w:r>
          </w:p>
        </w:tc>
        <w:tc>
          <w:tcPr>
            <w:tcW w:type="auto" w:w="0"/>
            <w:noWrap w:val="0"/>
            <w:vAlign w:val="center"/>
          </w:tcPr>
          <w:p w14:paraId="17A768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4</w:t>
            </w:r>
          </w:p>
        </w:tc>
      </w:tr>
      <w:tr w14:paraId="6487996D">
        <w:tblPrEx>
          <w:tblW w:type="auto" w:w="0"/>
          <w:jc w:val="cente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auto" w:w="0"/>
            <w:vMerge w:val="restart"/>
            <w:noWrap w:val="0"/>
            <w:vAlign w:val="center"/>
          </w:tcPr>
          <w:p w14:paraId="3FA82D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温度/℃</w:t>
            </w:r>
          </w:p>
        </w:tc>
        <w:tc>
          <w:tcPr>
            <w:tcW w:type="auto" w:w="0"/>
            <w:noWrap w:val="0"/>
            <w:vAlign w:val="center"/>
          </w:tcPr>
          <w:p w14:paraId="7118DB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沙子</w:t>
            </w:r>
          </w:p>
        </w:tc>
        <w:tc>
          <w:tcPr>
            <w:tcW w:type="auto" w:w="0"/>
            <w:noWrap w:val="0"/>
            <w:vAlign w:val="center"/>
          </w:tcPr>
          <w:p w14:paraId="5E36BF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20</w:t>
            </w:r>
          </w:p>
        </w:tc>
        <w:tc>
          <w:tcPr>
            <w:tcW w:type="auto" w:w="0"/>
            <w:noWrap w:val="0"/>
            <w:vAlign w:val="center"/>
          </w:tcPr>
          <w:p w14:paraId="0AB76B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21</w:t>
            </w:r>
          </w:p>
        </w:tc>
        <w:tc>
          <w:tcPr>
            <w:tcW w:type="auto" w:w="0"/>
            <w:noWrap w:val="0"/>
            <w:vAlign w:val="center"/>
          </w:tcPr>
          <w:p w14:paraId="10E423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30</w:t>
            </w:r>
          </w:p>
        </w:tc>
        <w:tc>
          <w:tcPr>
            <w:tcW w:type="auto" w:w="0"/>
            <w:noWrap w:val="0"/>
            <w:vAlign w:val="center"/>
          </w:tcPr>
          <w:p w14:paraId="0AA3CF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39</w:t>
            </w:r>
          </w:p>
        </w:tc>
        <w:tc>
          <w:tcPr>
            <w:tcW w:type="auto" w:w="0"/>
            <w:noWrap w:val="0"/>
            <w:vAlign w:val="center"/>
          </w:tcPr>
          <w:p w14:paraId="59D9B3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48</w:t>
            </w:r>
          </w:p>
        </w:tc>
      </w:tr>
      <w:tr w14:paraId="53AB5B1E">
        <w:tblPrEx>
          <w:tblW w:type="auto" w:w="0"/>
          <w:jc w:val="cente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auto" w:w="0"/>
            <w:vMerge/>
            <w:noWrap w:val="0"/>
            <w:vAlign w:val="center"/>
          </w:tcPr>
          <w:p w14:paraId="4125F6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</w:p>
        </w:tc>
        <w:tc>
          <w:tcPr>
            <w:tcW w:type="auto" w:w="0"/>
            <w:noWrap w:val="0"/>
            <w:vAlign w:val="center"/>
          </w:tcPr>
          <w:p w14:paraId="584446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水</w:t>
            </w:r>
          </w:p>
        </w:tc>
        <w:tc>
          <w:tcPr>
            <w:tcW w:type="auto" w:w="0"/>
            <w:noWrap w:val="0"/>
            <w:vAlign w:val="center"/>
          </w:tcPr>
          <w:p w14:paraId="0A64D2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20</w:t>
            </w:r>
          </w:p>
        </w:tc>
        <w:tc>
          <w:tcPr>
            <w:tcW w:type="auto" w:w="0"/>
            <w:noWrap w:val="0"/>
            <w:vAlign w:val="center"/>
          </w:tcPr>
          <w:p w14:paraId="2618F7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22</w:t>
            </w:r>
          </w:p>
        </w:tc>
        <w:tc>
          <w:tcPr>
            <w:tcW w:type="auto" w:w="0"/>
            <w:noWrap w:val="0"/>
            <w:vAlign w:val="center"/>
          </w:tcPr>
          <w:p w14:paraId="2A8179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24</w:t>
            </w:r>
          </w:p>
        </w:tc>
        <w:tc>
          <w:tcPr>
            <w:tcW w:type="auto" w:w="0"/>
            <w:noWrap w:val="0"/>
            <w:vAlign w:val="center"/>
          </w:tcPr>
          <w:p w14:paraId="7A590D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26</w:t>
            </w:r>
          </w:p>
        </w:tc>
        <w:tc>
          <w:tcPr>
            <w:tcW w:type="auto" w:w="0"/>
            <w:noWrap w:val="0"/>
            <w:vAlign w:val="center"/>
          </w:tcPr>
          <w:p w14:paraId="0B3232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28</w:t>
            </w:r>
          </w:p>
        </w:tc>
      </w:tr>
    </w:tbl>
    <w:p w14:paraId="41821E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① 加热相同的时间，沙子的温度上升得多，由此可知两者吸收的热量：Q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沙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（＞/＝/＜）Q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水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176E7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② 升高相同的温度，发现沙子用时短，说明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的吸热本领强。</w:t>
      </w:r>
    </w:p>
    <w:p w14:paraId="068E45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（3） 小明还发现刚开始加热时，沙子升温速度比水小，可能的原因是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580B19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（4） 夏天夜晚，小明赤脚走在海边的沙滩上与走进海水里相比，感觉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比较凉。</w:t>
      </w:r>
    </w:p>
    <w:p w14:paraId="5706DB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第十二章　机械能和内能</w:t>
      </w:r>
    </w:p>
    <w:p w14:paraId="728604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三、 物质的比热容</w:t>
      </w:r>
    </w:p>
    <w:p w14:paraId="66BF20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第2课时　比热容的应用</w:t>
      </w:r>
    </w:p>
    <w:p w14:paraId="2BAA7C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一、 选择题</w:t>
      </w:r>
    </w:p>
    <w:p w14:paraId="5D34A5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1. 初春时昼夜温差大，培育水稻秧苗时，为了不使秧苗冻伤，常常傍晚往农田里灌水，白天再将水放出。原因是（　　）</w:t>
      </w:r>
    </w:p>
    <w:p w14:paraId="5E1B02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水的温度比泥土的温度低</w:t>
      </w:r>
    </w:p>
    <w:p w14:paraId="0E8D6F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水的内能比泥土的内能大</w:t>
      </w:r>
    </w:p>
    <w:p w14:paraId="756B99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水的密度比泥土的密度小</w:t>
      </w:r>
    </w:p>
    <w:p w14:paraId="3C2C6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水的比热容比泥土的比热容大</w:t>
      </w:r>
    </w:p>
    <w:p w14:paraId="216327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2. 在沿海地区，炎热、晴朗的天气里常常出现“海陆风”，当出现如图所示的风向时，通常（　　）</w:t>
      </w:r>
    </w:p>
    <w:p w14:paraId="16B961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519555" cy="1008380"/>
            <wp:effectExtent b="1270" l="0" r="4445" t="0"/>
            <wp:docPr id="7" name="yt_image_10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t_image_10925"/>
                    <pic:cNvPicPr>
                      <a:picLocks noChangeArrowheads="1" noChangeAspect="1"/>
                    </pic:cNvPicPr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100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381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发生在白天，且陆地温度较高</w:t>
      </w:r>
    </w:p>
    <w:p w14:paraId="083EC1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发生在白天，且海水温度较高</w:t>
      </w:r>
    </w:p>
    <w:p w14:paraId="519109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发生在夜晚，且陆地温度较高</w:t>
      </w:r>
    </w:p>
    <w:p w14:paraId="4A955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发生在夜晚，且海水温度较高</w:t>
      </w:r>
    </w:p>
    <w:p w14:paraId="31E56C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3. 甲、乙两物体的质量之比为3∶4，乙的比热容是甲的比热容的2倍，若它们升高相同的温度，则甲、乙两物体吸收的热量之比为（　　）</w:t>
      </w:r>
    </w:p>
    <w:p w14:paraId="13FA5F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8∶3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3∶8</w:t>
      </w:r>
    </w:p>
    <w:p w14:paraId="259E7C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3∶2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2∶3</w:t>
      </w:r>
    </w:p>
    <w:p w14:paraId="6E9D2A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4. 小红和小兰可能住在湖边，也可能住在城市中心，暑假期间她们俩分别对一天的气温进行了测量，温度记录如图所示，由图可以判断（　　）</w:t>
      </w:r>
    </w:p>
    <w:p w14:paraId="5FC8B0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2168525" cy="879475"/>
            <wp:effectExtent b="15875" l="0" r="3175" t="0"/>
            <wp:docPr id="8" name="yt_image_10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image_10934"/>
                    <pic:cNvPicPr>
                      <a:picLocks noChangeArrowheads="1" noChangeAspect="1"/>
                    </pic:cNvPicPr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07F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小红住在湖边，小兰住在城市中心</w:t>
      </w:r>
    </w:p>
    <w:p w14:paraId="4CFF09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小兰住在湖边，小红住在城市中心</w:t>
      </w:r>
    </w:p>
    <w:p w14:paraId="428FCC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小红和小兰都住在湖边</w:t>
      </w:r>
    </w:p>
    <w:p w14:paraId="74934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小红和小兰都住在城市中心</w:t>
      </w:r>
    </w:p>
    <w:p w14:paraId="084A6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5. 一次性纸杯的容积约为200mL，将纸杯倒满刚烧开的水，从倒入到可以喝这一段时间内，水放出的热量大约是[c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水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＝4.2×10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J/（kg·℃）]（　　）</w:t>
      </w:r>
    </w:p>
    <w:p w14:paraId="10B66B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5×10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J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5×10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J</w:t>
      </w:r>
    </w:p>
    <w:p w14:paraId="0078A7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5×10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4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J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5×10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5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J</w:t>
      </w:r>
    </w:p>
    <w:p w14:paraId="350CB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二、 填空题</w:t>
      </w:r>
    </w:p>
    <w:p w14:paraId="2DDC2D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6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汽车发动机常用水作为冷却剂是因为水的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</w:t>
      </w:r>
    </w:p>
    <w:p w14:paraId="07A02E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较大。发动机的水箱内装有质量为15kg的水，水温升高10℃吸收了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J的热量。[c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水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＝4.2×10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J/（kg·℃）]</w:t>
      </w:r>
    </w:p>
    <w:p w14:paraId="1A8AD8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7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质量相同的铜和铅吸收相同的热量时，铜比铅的温度升高得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（多/少）；质量相同的铜和铅升高相同的温度，吸收热量多的是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（铜/铅）。[c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铜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＝0.39×10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J/（kg·℃），c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铅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＝0.13×10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J/（kg·℃）]</w:t>
      </w:r>
    </w:p>
    <w:p w14:paraId="21D082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8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为比较A、B两保温杯的保温性能，小红在两个保温杯中分别倒入0.1kg相同温度的热水，用温度计测量其初温t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，示数如图甲所示，t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＝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℃。绘制水温随时间的变化图像如图乙所示，A杯中水放出的热量为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J，保温性能更好的是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（A/B）杯。[c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水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＝4.2×10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J/（kg·℃）]</w:t>
      </w:r>
    </w:p>
    <w:p w14:paraId="2EB5D1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cs="宋体" w:eastAsia="宋体" w:hAnsi="宋体" w:hint="default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drawing>
          <wp:inline distB="0" distL="114300" distR="114300" distT="0">
            <wp:extent cx="517525" cy="993140"/>
            <wp:effectExtent b="16510" l="0" r="15875" t="0"/>
            <wp:docPr id="10" name="yt_shape_1751332737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shape_1751332737879"/>
                    <pic:cNvPicPr>
                      <a:picLocks noChangeAspect="1"/>
                    </pic:cNvPicPr>
                  </pic:nvPicPr>
                  <pic:blipFill>
                    <a:blip cstate="print"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 w:val="en-US"/>
        </w:rPr>
        <w:t xml:space="preserve">    </w:t>
      </w:r>
      <w:r>
        <w:drawing>
          <wp:inline distB="0" distL="114300" distR="114300" distT="0">
            <wp:extent cx="1578610" cy="1318895"/>
            <wp:effectExtent b="14605" l="0" r="2540" t="0"/>
            <wp:docPr id="11" name="yt_shape_1751332737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shape_1751332737902"/>
                    <pic:cNvPicPr>
                      <a:picLocks noChangeAspect="1"/>
                    </pic:cNvPicPr>
                  </pic:nvPicPr>
                  <pic:blipFill>
                    <a:blip cstate="print"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8A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三、 解答题</w:t>
      </w:r>
    </w:p>
    <w:p w14:paraId="75AF08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9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冬天，吃早饭时妈妈要用60℃热水给小明加热250g袋装牛奶，要使这袋牛奶的温度由10℃最终升高到50℃，不计热量损失。已知水的比热容为4.2×10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J/（kg·℃），牛奶的比热容为2.1×10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J/（kg·℃）。</w:t>
      </w:r>
    </w:p>
    <w:p w14:paraId="358F06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（1） 牛奶需要吸收多少热量？</w:t>
      </w:r>
    </w:p>
    <w:p w14:paraId="498299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（2） 妈妈至少要用多少质量的60℃的热水？</w:t>
      </w:r>
    </w:p>
    <w:p w14:paraId="5DBB19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1E5C72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6C4895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334443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30AED7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一质量是3kg、初温为20℃的鹅卵石，当温度升高到30℃时吸收了2.34×10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4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J的热量。</w:t>
      </w:r>
    </w:p>
    <w:p w14:paraId="348C42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（1） 求鹅卵石的比热容。</w:t>
      </w:r>
    </w:p>
    <w:p w14:paraId="711947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（2） 如图所示的网红“木桶鱼”是将20kg的鹅卵石加热到200℃并放在木桶中，再将生鱼片放在鹅卵石上，加入适量的鱼汤，等鹅卵石温度降到90℃时，鱼片就已经熟了，求鹅卵石在此降温过程中放出的热量。</w:t>
      </w:r>
    </w:p>
    <w:p w14:paraId="2CC65F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423670" cy="953770"/>
            <wp:effectExtent b="17780" l="0" r="5080" t="0"/>
            <wp:docPr id="12" name="yt_image_10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yt_image_10962"/>
                    <pic:cNvPicPr>
                      <a:picLocks noChangeArrowheads="1" noChangeAspect="1"/>
                    </pic:cNvPicPr>
                  </pic:nvPicPr>
                  <pic:blipFill>
                    <a:blip cstate="print"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2837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360052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5B49D1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7F6D41AC">
      <w:pPr>
        <w:pStyle w:val="TOC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64" w:lineRule="auto"/>
        <w:ind w:firstLine="0" w:firstLineChars="0" w:left="0" w:leftChars="0"/>
        <w:textAlignment w:val="auto"/>
        <w:rPr>
          <w:rFonts w:hint="default"/>
          <w:lang w:eastAsia="zh-CN" w:val="en-US"/>
        </w:rPr>
      </w:pPr>
    </w:p>
    <w:p w14:paraId="56A2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  <w:t>参考答案</w:t>
      </w:r>
    </w:p>
    <w:p w14:paraId="1506E8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cs="宋体" w:eastAsia="宋体" w:hAnsi="宋体" w:hint="eastAsia"/>
          <w:b/>
          <w:bCs/>
          <w:i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color w:val="0000FF"/>
          <w:sz w:val="21"/>
          <w:u w:val="none"/>
          <w:lang w:eastAsia="zh-CN"/>
        </w:rPr>
        <w:t>三、 物质的比热容</w:t>
      </w:r>
    </w:p>
    <w:p w14:paraId="25E5C0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ind w:firstLine="0" w:firstLineChars="0"/>
        <w:jc w:val="center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color w:val="0000FF"/>
          <w:sz w:val="21"/>
          <w:u w:val="none"/>
          <w:lang w:eastAsia="zh-CN"/>
        </w:rPr>
        <w:t>第1课时　热量　比热容</w:t>
      </w:r>
    </w:p>
    <w:p w14:paraId="708CD6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一、 选择题</w:t>
      </w:r>
    </w:p>
    <w:p w14:paraId="41824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2、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3、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4、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5、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6、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</w:t>
      </w:r>
    </w:p>
    <w:p w14:paraId="018A05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二、 填空题</w:t>
      </w:r>
    </w:p>
    <w:p w14:paraId="24F92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7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不变；改变；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8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大于；增加；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9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不变；吸热；铝；</w:t>
      </w:r>
    </w:p>
    <w:p w14:paraId="5E915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三、 解答题</w:t>
      </w:r>
    </w:p>
    <w:p w14:paraId="50D89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10、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＝；水；沙子受热不均匀；沙滩；</w:t>
      </w:r>
    </w:p>
    <w:p w14:paraId="2DB38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bookmarkStart w:id="0" w:name="_GoBack"/>
      <w:bookmarkEnd w:id="0"/>
    </w:p>
    <w:p w14:paraId="67758B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三、 物质的比热容</w:t>
      </w:r>
    </w:p>
    <w:p w14:paraId="0FDF1B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第2课时　比热容的应用</w:t>
      </w:r>
    </w:p>
    <w:p w14:paraId="2EF3D5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一、 选择题</w:t>
      </w:r>
    </w:p>
    <w:p w14:paraId="4771B8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2、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3、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4、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5、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</w:p>
    <w:p w14:paraId="6476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二、 填空题</w:t>
      </w:r>
    </w:p>
    <w:p w14:paraId="161DF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6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比热容；6.3×10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superscript"/>
          <w:lang w:eastAsia="zh-CN"/>
        </w:rPr>
        <w:t>5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7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少；铜；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8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80；2.1×10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superscript"/>
          <w:lang w:eastAsia="zh-CN"/>
        </w:rPr>
        <w:t>4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；A；</w:t>
      </w:r>
    </w:p>
    <w:p w14:paraId="3131A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三、 解答题</w:t>
      </w:r>
    </w:p>
    <w:p w14:paraId="396216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9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（1）2.1×10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superscript"/>
          <w:lang w:eastAsia="zh-CN"/>
        </w:rPr>
        <w:t>4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J；（2）0.5kg；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0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（1）0.78×10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superscript"/>
          <w:lang w:eastAsia="zh-CN"/>
        </w:rPr>
        <w:t>3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J/（kg·℃）；（2） 1.716×10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superscript"/>
          <w:lang w:eastAsia="zh-CN"/>
        </w:rPr>
        <w:t>6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J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</w:p>
    <w:p w14:paraId="79E86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sz w:val="21"/>
          <w:u w:val="none"/>
          <w:lang w:eastAsia="zh-CN"/>
        </w:rPr>
        <w:sectPr>
          <w:type w:val="continuous"/>
          <w:pgSz w:h="16838" w:w="11906"/>
          <w:pgMar w:bottom="1134" w:footer="850" w:gutter="0" w:header="851" w:left="1134" w:right="1134" w:top="1134"/>
          <w:pgBorders>
            <w:top w:color="C81D31" w:space="1" w:sz="6" w:val="double"/>
            <w:left w:color="C81D31" w:space="4" w:sz="6" w:val="double"/>
            <w:bottom w:color="C81D31" w:space="1" w:sz="6" w:val="double"/>
            <w:right w:color="C81D31" w:space="4" w:sz="6" w:val="double"/>
          </w:pgBorders>
          <w:cols w:num="2" w:sep="1" w:space="420"/>
          <w:docGrid w:charSpace="0" w:linePitch="312" w:type="lines"/>
        </w:sect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　</w:t>
      </w:r>
    </w:p>
    <w:p w14:paraId="5B7F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44873914">
      <w:pPr>
        <w:pStyle w:val="BodyText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afterLines="0" w:line="264" w:lineRule="auto"/>
        <w:textAlignment w:val="auto"/>
        <w:rPr>
          <w:rFonts w:ascii="宋体" w:cs="宋体" w:eastAsia="宋体" w:hAnsi="宋体" w:hint="eastAsia"/>
          <w:b/>
          <w:bCs/>
          <w:i w:val="0"/>
          <w:iCs/>
          <w:color w:val="0000FF"/>
          <w:kern w:val="2"/>
          <w:sz w:val="21"/>
          <w:szCs w:val="24"/>
          <w:u w:val="none"/>
          <w:lang w:bidi="ar-SA" w:eastAsia="zh-CN" w:val="en-US"/>
        </w:rPr>
      </w:pPr>
    </w:p>
    <w:p w14:paraId="6809A7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Autospacing="0" w:beforeAutospacing="0" w:line="264" w:lineRule="auto"/>
        <w:ind w:firstLine="0" w:firstLineChars="0"/>
        <w:textAlignment w:val="auto"/>
        <w:rPr>
          <w:color w:val="0000FF"/>
        </w:rPr>
      </w:pPr>
    </w:p>
    <w:sectPr>
      <w:headerReference r:id="rId16" w:type="default"/>
      <w:footerReference r:id="rId17" w:type="default"/>
      <w:type w:val="continuous"/>
      <w:pgSz w:h="16838" w:w="11906"/>
      <w:pgMar w:bottom="1134" w:footer="992" w:gutter="0" w:header="851" w:left="1134" w:right="1134" w:top="1134"/>
      <w:pgBorders>
        <w:top w:color="C81D31" w:space="1" w:sz="6" w:val="double"/>
        <w:left w:color="C81D31" w:space="4" w:sz="6" w:val="double"/>
        <w:bottom w:color="C81D31" w:space="1" w:sz="6" w:val="double"/>
        <w:right w:color="C81D31" w:space="4" w:sz="6" w:val="double"/>
      </w:pgBorders>
      <w:cols w:equalWidth="0" w:num="2" w:space="708">
        <w:col w:space="425" w:w="4606"/>
        <w:col w:space="0" w:w="4606"/>
      </w:cols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33F3DFA"/>
    <w:rsid w:val="0B420FC5"/>
    <w:rsid w:val="0BB76D31"/>
    <w:rsid w:val="0E3966AF"/>
    <w:rsid w:val="0E997A67"/>
    <w:rsid w:val="0FF3288D"/>
    <w:rsid w:val="10066A65"/>
    <w:rsid w:val="166B5873"/>
    <w:rsid w:val="1A9829AF"/>
    <w:rsid w:val="1AAD418D"/>
    <w:rsid w:val="1BAD252B"/>
    <w:rsid w:val="219C02C4"/>
    <w:rsid w:val="23B90B33"/>
    <w:rsid w:val="2646146A"/>
    <w:rsid w:val="26CD5EB8"/>
    <w:rsid w:val="298538EF"/>
    <w:rsid w:val="2A5E32CD"/>
    <w:rsid w:val="2C0B54B7"/>
    <w:rsid w:val="2D064369"/>
    <w:rsid w:val="2D0F67D5"/>
    <w:rsid w:val="32D17F71"/>
    <w:rsid w:val="345A26F2"/>
    <w:rsid w:val="38746131"/>
    <w:rsid w:val="388D68D4"/>
    <w:rsid w:val="391335FE"/>
    <w:rsid w:val="3F756B24"/>
    <w:rsid w:val="40EF2A79"/>
    <w:rsid w:val="4752619C"/>
    <w:rsid w:val="47F55F13"/>
    <w:rsid w:val="48C87D13"/>
    <w:rsid w:val="49A14B2D"/>
    <w:rsid w:val="4B2953DD"/>
    <w:rsid w:val="4BAF3531"/>
    <w:rsid w:val="4E382EAA"/>
    <w:rsid w:val="4ECA6798"/>
    <w:rsid w:val="510A745C"/>
    <w:rsid w:val="529671F9"/>
    <w:rsid w:val="53EB3896"/>
    <w:rsid w:val="57B348DF"/>
    <w:rsid w:val="58F22E92"/>
    <w:rsid w:val="5A352B21"/>
    <w:rsid w:val="5D9D2A7B"/>
    <w:rsid w:val="600F62AF"/>
    <w:rsid w:val="60600E46"/>
    <w:rsid w:val="632C6D85"/>
    <w:rsid w:val="63DE5EC2"/>
    <w:rsid w:val="67C95523"/>
    <w:rsid w:val="6C262F44"/>
    <w:rsid w:val="6C4A4161"/>
    <w:rsid w:val="726C6CD0"/>
    <w:rsid w:val="73AA38F4"/>
    <w:rsid w:val="744349DE"/>
    <w:rsid w:val="797F1570"/>
    <w:rsid w:val="7B3C5A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header" Target="header1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512</Words>
  <Characters>533</Characters>
  <DocSecurity>0</DocSecurity>
  <Lines>0</Lines>
  <Paragraphs>0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2025-08-06T13:31:46Z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