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02738" w14:textId="77777777" w:rsidR="00CF2114" w:rsidRPr="00B73152" w:rsidRDefault="00B73152">
      <w:pPr>
        <w:pStyle w:val="1"/>
        <w:widowControl/>
        <w:shd w:val="clear" w:color="auto" w:fill="FFFFFF"/>
        <w:adjustRightInd w:val="0"/>
        <w:snapToGrid w:val="0"/>
        <w:spacing w:beforeAutospacing="0" w:afterAutospacing="0"/>
        <w:jc w:val="center"/>
        <w:rPr>
          <w:color w:val="FF0000"/>
        </w:rPr>
      </w:pPr>
      <w:r w:rsidRPr="00B73152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2024暑假辅导讲义：</w:t>
      </w:r>
      <w:r w:rsidR="00000000" w:rsidRPr="00B73152">
        <w:rPr>
          <w:rFonts w:ascii="微软雅黑" w:eastAsia="微软雅黑" w:hAnsi="微软雅黑" w:cs="微软雅黑"/>
          <w:noProof/>
          <w:color w:val="FF0000"/>
          <w:spacing w:val="8"/>
          <w:sz w:val="33"/>
          <w:szCs w:val="33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00F17E76" wp14:editId="4B8D2139">
            <wp:simplePos x="0" y="0"/>
            <wp:positionH relativeFrom="page">
              <wp:posOffset>11023600</wp:posOffset>
            </wp:positionH>
            <wp:positionV relativeFrom="topMargin">
              <wp:posOffset>10820400</wp:posOffset>
            </wp:positionV>
            <wp:extent cx="342900" cy="482600"/>
            <wp:effectExtent l="0" t="0" r="0" b="0"/>
            <wp:wrapNone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 w:rsidRPr="00B73152">
        <w:rPr>
          <w:rFonts w:ascii="微软雅黑" w:eastAsia="微软雅黑" w:hAnsi="微软雅黑" w:cs="微软雅黑"/>
          <w:color w:val="FF0000"/>
          <w:spacing w:val="8"/>
          <w:sz w:val="33"/>
          <w:szCs w:val="33"/>
          <w:shd w:val="clear" w:color="auto" w:fill="FFFFFF"/>
        </w:rPr>
        <w:t>5.3 直线运动</w:t>
      </w:r>
    </w:p>
    <w:p w14:paraId="540D4225" w14:textId="77777777" w:rsidR="00CF2114" w:rsidRDefault="00000000">
      <w:pPr>
        <w:tabs>
          <w:tab w:val="left" w:pos="4400"/>
        </w:tabs>
        <w:adjustRightInd w:val="0"/>
        <w:snapToGrid w:val="0"/>
        <w:jc w:val="left"/>
      </w:pPr>
      <w:r>
        <w:rPr>
          <w:rFonts w:ascii="宋体" w:hAnsi="宋体" w:cs="宋体" w:hint="eastAsia"/>
          <w:b/>
          <w:bCs/>
          <w:szCs w:val="21"/>
        </w:rPr>
        <w:t>姓名：_________________         日期：_____月______日               等第___________</w:t>
      </w:r>
    </w:p>
    <w:p w14:paraId="1BAF6521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微软雅黑" w:eastAsia="微软雅黑" w:hAnsi="微软雅黑" w:cs="微软雅黑" w:hint="eastAsia"/>
          <w:color w:val="0000FF"/>
          <w:sz w:val="36"/>
          <w:szCs w:val="36"/>
          <w:shd w:val="clear" w:color="auto" w:fill="FFFFFF"/>
        </w:rPr>
        <w:t>《使至塞上》</w:t>
      </w:r>
    </w:p>
    <w:p w14:paraId="32C754BE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【作者】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王维</w:t>
      </w:r>
      <w:r>
        <w:rPr>
          <w:rFonts w:ascii="微软雅黑" w:eastAsia="微软雅黑" w:hAnsi="微软雅黑" w:cs="微软雅黑" w:hint="eastAsia"/>
          <w:color w:val="333333"/>
          <w:spacing w:val="8"/>
          <w:sz w:val="21"/>
          <w:szCs w:val="21"/>
          <w:shd w:val="clear" w:color="auto" w:fill="FFFFFF"/>
        </w:rPr>
        <w:t> </w:t>
      </w:r>
      <w:r>
        <w:rPr>
          <w:rFonts w:ascii="微软雅黑" w:eastAsia="微软雅黑" w:hAnsi="微软雅黑" w:cs="微软雅黑" w:hint="eastAsia"/>
          <w:color w:val="999999"/>
          <w:sz w:val="21"/>
          <w:szCs w:val="21"/>
          <w:shd w:val="clear" w:color="auto" w:fill="FFFFFF"/>
        </w:rPr>
        <w:t>【朝代】</w:t>
      </w:r>
      <w:r>
        <w:rPr>
          <w:rStyle w:val="a9"/>
          <w:rFonts w:ascii="微软雅黑" w:eastAsia="微软雅黑" w:hAnsi="微软雅黑" w:cs="微软雅黑" w:hint="eastAsia"/>
          <w:color w:val="0000FF"/>
          <w:sz w:val="21"/>
          <w:szCs w:val="21"/>
          <w:shd w:val="clear" w:color="auto" w:fill="FFFFFF"/>
        </w:rPr>
        <w:t>唐</w:t>
      </w:r>
    </w:p>
    <w:p w14:paraId="240AC7E1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单车欲问边，</w:t>
      </w:r>
      <w:proofErr w:type="gramStart"/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属国过居延</w:t>
      </w:r>
      <w:proofErr w:type="gramEnd"/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。</w:t>
      </w:r>
    </w:p>
    <w:p w14:paraId="4CA2C7D2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proofErr w:type="gramStart"/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征蓬出</w:t>
      </w:r>
      <w:proofErr w:type="gramEnd"/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汉塞，归雁入胡天。</w:t>
      </w:r>
    </w:p>
    <w:p w14:paraId="1BD8AF43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宋体" w:hAnsi="宋体" w:cs="宋体" w:hint="eastAsia"/>
          <w:color w:val="0000FF"/>
          <w:shd w:val="clear" w:color="auto" w:fill="FFFFFF"/>
        </w:rPr>
        <w:t>大漠孤烟直，长河落日圆。</w:t>
      </w:r>
    </w:p>
    <w:p w14:paraId="62C86D5D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Fonts w:ascii="微软雅黑" w:eastAsia="微软雅黑" w:hAnsi="微软雅黑" w:cs="微软雅黑" w:hint="eastAsia"/>
          <w:color w:val="333333"/>
        </w:rPr>
      </w:pPr>
      <w:r>
        <w:rPr>
          <w:rStyle w:val="a9"/>
          <w:rFonts w:ascii="宋体" w:hAnsi="宋体" w:cs="宋体" w:hint="eastAsia"/>
          <w:color w:val="333333"/>
          <w:shd w:val="clear" w:color="auto" w:fill="FFFFFF"/>
        </w:rPr>
        <w:t>萧关逢候骑，都护在燕然。</w:t>
      </w:r>
    </w:p>
    <w:p w14:paraId="3E186253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Fonts w:ascii="微软雅黑" w:eastAsia="微软雅黑" w:hAnsi="微软雅黑" w:cs="微软雅黑" w:hint="eastAsia"/>
          <w:shd w:val="clear" w:color="auto" w:fill="FFFFFF"/>
        </w:rPr>
        <w:t>这首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《使至塞上》</w:t>
      </w:r>
      <w:r>
        <w:rPr>
          <w:rFonts w:ascii="微软雅黑" w:eastAsia="微软雅黑" w:hAnsi="微软雅黑" w:cs="微软雅黑" w:hint="eastAsia"/>
          <w:shd w:val="clear" w:color="auto" w:fill="FFFFFF"/>
        </w:rPr>
        <w:t>是唐代著名诗人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王维</w:t>
      </w:r>
      <w:r>
        <w:rPr>
          <w:rFonts w:ascii="微软雅黑" w:eastAsia="微软雅黑" w:hAnsi="微软雅黑" w:cs="微软雅黑" w:hint="eastAsia"/>
          <w:shd w:val="clear" w:color="auto" w:fill="FFFFFF"/>
        </w:rPr>
        <w:t>于737年(开元二十五年)奉命赴边疆慰问将士途中所做的一首纪行诗，记述出使途中所见所感。本诗通过写诗人出使塞上的旅程以及旅程中所见的塞外风光，表达了诗人由于被排挤而孤独、寂寞，悲伤、飘零的孤寂心情以及在大漠雄浑的景色中，情感得到熏陶、净化、升华后产生的慷慨悲壮之情，显露出一种豁达情怀。</w:t>
      </w:r>
    </w:p>
    <w:p w14:paraId="4880E65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  <w:rPr>
          <w:rFonts w:ascii="微软雅黑" w:eastAsia="微软雅黑" w:hAnsi="微软雅黑" w:cs="微软雅黑" w:hint="eastAsia"/>
          <w:spacing w:val="8"/>
        </w:rPr>
      </w:pPr>
      <w:r>
        <w:rPr>
          <w:rFonts w:ascii="微软雅黑" w:eastAsia="微软雅黑" w:hAnsi="微软雅黑" w:cs="微软雅黑" w:hint="eastAsia"/>
          <w:shd w:val="clear" w:color="auto" w:fill="FFFFFF"/>
        </w:rPr>
        <w:t>诗中两句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“大漠孤烟直，长河落日圆”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写进入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边塞后所看到的塞外奇特壮丽的风光，画面开阔，意境雄浑，在碧天黄沙之间，添上一柱白烟，成为整个画面的中心，自是点睛之笔。《坤雅》曰：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“古之烟火，用狼烟，取其直而聚，虽风吹之不斜。”</w:t>
      </w:r>
      <w:proofErr w:type="gramStart"/>
      <w:r>
        <w:rPr>
          <w:rFonts w:ascii="微软雅黑" w:eastAsia="微软雅黑" w:hAnsi="微软雅黑" w:cs="微软雅黑" w:hint="eastAsia"/>
          <w:shd w:val="clear" w:color="auto" w:fill="FFFFFF"/>
        </w:rPr>
        <w:t>清人赵殿成说</w:t>
      </w:r>
      <w:proofErr w:type="gramEnd"/>
      <w:r>
        <w:rPr>
          <w:rFonts w:ascii="微软雅黑" w:eastAsia="微软雅黑" w:hAnsi="微软雅黑" w:cs="微软雅黑" w:hint="eastAsia"/>
          <w:shd w:val="clear" w:color="auto" w:fill="FFFFFF"/>
        </w:rPr>
        <w:t>：</w:t>
      </w:r>
      <w:r>
        <w:rPr>
          <w:rFonts w:ascii="微软雅黑" w:eastAsia="微软雅黑" w:hAnsi="微软雅黑" w:cs="微软雅黑" w:hint="eastAsia"/>
          <w:color w:val="0000FF"/>
          <w:shd w:val="clear" w:color="auto" w:fill="FFFFFF"/>
        </w:rPr>
        <w:t>“亲见其景者，始知‘直’字之佳。”</w:t>
      </w:r>
      <w:r>
        <w:rPr>
          <w:rFonts w:ascii="微软雅黑" w:eastAsia="微软雅黑" w:hAnsi="微软雅黑" w:cs="微软雅黑" w:hint="eastAsia"/>
          <w:shd w:val="clear" w:color="auto" w:fill="FFFFFF"/>
        </w:rPr>
        <w:t>而升起的笔直孤烟又蕴含着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物理学中直线运动</w:t>
      </w:r>
      <w:r>
        <w:rPr>
          <w:rFonts w:ascii="微软雅黑" w:eastAsia="微软雅黑" w:hAnsi="微软雅黑" w:cs="微软雅黑" w:hint="eastAsia"/>
          <w:shd w:val="clear" w:color="auto" w:fill="FFFFFF"/>
        </w:rPr>
        <w:t>的内容，今天我们就一起来学习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初中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物理八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年级上的第五章</w:t>
      </w:r>
      <w:r>
        <w:rPr>
          <w:rStyle w:val="a9"/>
          <w:rFonts w:ascii="微软雅黑" w:eastAsia="微软雅黑" w:hAnsi="微软雅黑" w:cs="微软雅黑" w:hint="eastAsia"/>
          <w:color w:val="C00000"/>
          <w:u w:val="single"/>
          <w:shd w:val="clear" w:color="auto" w:fill="FFFFFF"/>
        </w:rPr>
        <w:t>《物体的运动》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第三课时</w:t>
      </w:r>
      <w:r>
        <w:rPr>
          <w:rStyle w:val="a9"/>
          <w:rFonts w:ascii="微软雅黑" w:eastAsia="微软雅黑" w:hAnsi="微软雅黑" w:cs="微软雅黑" w:hint="eastAsia"/>
          <w:color w:val="0000FF"/>
          <w:shd w:val="clear" w:color="auto" w:fill="FFFFFF"/>
        </w:rPr>
        <w:t>《直线运动》：</w:t>
      </w:r>
    </w:p>
    <w:p w14:paraId="141074F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机械运动的分类</w:t>
      </w:r>
    </w:p>
    <w:p w14:paraId="5662E7EA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1．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按照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运动路线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机械运动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可分为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直线运动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曲线运动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2B67D5D9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2．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按照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速度变化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直线运动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可分为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匀速直线运动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变速直线运动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4983B781" w14:textId="77777777" w:rsidR="00CF2114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一、匀速直线运动</w:t>
      </w:r>
    </w:p>
    <w:p w14:paraId="5D23A94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1、实验：研究气泡的运动规律实验</w:t>
      </w:r>
    </w:p>
    <w:p w14:paraId="3C20F0D7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⓵实验与记录：</w:t>
      </w:r>
    </w:p>
    <w:p w14:paraId="56C433DB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认一认：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内径约为1cm、长约50cm的玻璃管中注满水，管内留一小气泡。</w:t>
      </w:r>
    </w:p>
    <w:p w14:paraId="40064AE6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看一看：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使玻璃管翻转后竖直放置，观察气泡的运动情况。</w:t>
      </w:r>
    </w:p>
    <w:p w14:paraId="4C743A7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议一议：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如何测出气泡通过10cm、20cm、30cm和40cm所用的时间？</w:t>
      </w:r>
    </w:p>
    <w:p w14:paraId="21F2AF35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004075EF" wp14:editId="43F8F1D2">
            <wp:extent cx="5897245" cy="382270"/>
            <wp:effectExtent l="0" t="0" r="8255" b="17780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8"/>
                    <a:srcRect t="32831" b="33557"/>
                    <a:stretch>
                      <a:fillRect/>
                    </a:stretch>
                  </pic:blipFill>
                  <pic:spPr>
                    <a:xfrm>
                      <a:off x="0" y="0"/>
                      <a:ext cx="5897245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63859E5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⓶实验步骤：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按照视频的实验步骤，进行实验，并填写实验数据表；</w:t>
      </w:r>
    </w:p>
    <w:p w14:paraId="6ADD97A1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⓷交流与小结：</w:t>
      </w:r>
      <w:r>
        <w:rPr>
          <w:rFonts w:ascii="微软雅黑" w:eastAsia="微软雅黑" w:hAnsi="微软雅黑" w:cs="微软雅黑" w:hint="eastAsia"/>
          <w:color w:val="FF0000"/>
          <w:spacing w:val="8"/>
          <w:shd w:val="clear" w:color="auto" w:fill="FFFFFF"/>
        </w:rPr>
        <w:t>气泡在上升了一段路程后，运动的路程和时间近似成正比，运动速度可以看作是不变的。</w:t>
      </w:r>
    </w:p>
    <w:p w14:paraId="520EFBFD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2、匀速直线运动</w:t>
      </w:r>
    </w:p>
    <w:p w14:paraId="23E60688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⓵定义：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我们把速度不变的直线运动叫做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u w:val="single"/>
          <w:shd w:val="clear" w:color="auto" w:fill="FFFFFF"/>
        </w:rPr>
        <w:t>匀速直线运动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4A955F48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⓶特点：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在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u w:val="single"/>
          <w:shd w:val="clear" w:color="auto" w:fill="FFFFFF"/>
        </w:rPr>
        <w:t>相等的时间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内通过的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路程是相等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的。通过相等路程所用的时间相等。</w:t>
      </w:r>
    </w:p>
    <w:p w14:paraId="5F7518C2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⓷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做匀速直线运动的物体，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u w:val="single"/>
          <w:shd w:val="clear" w:color="auto" w:fill="FFFFFF"/>
        </w:rPr>
        <w:t>速度的大小是定值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，与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路程、时间无关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2A43AEE2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⓸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路程—时间</w:t>
      </w:r>
      <w:proofErr w:type="gramStart"/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图象</w:t>
      </w:r>
      <w:proofErr w:type="gramEnd"/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(S-T图像）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0198D6DE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lastRenderedPageBreak/>
        <w:drawing>
          <wp:inline distT="0" distB="0" distL="114300" distR="114300" wp14:anchorId="4061CE45" wp14:editId="03331226">
            <wp:extent cx="4495800" cy="1905635"/>
            <wp:effectExtent l="0" t="0" r="0" b="18415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rcRect b="13789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77B00E" w14:textId="77777777" w:rsidR="00CF2114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二、变速直线运动</w:t>
      </w:r>
    </w:p>
    <w:p w14:paraId="0DA9E5C7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定义：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物体做直线运动，速度大小改变（在任意相等时间内通过的路程不相等）这种运动叫做</w:t>
      </w:r>
      <w:r>
        <w:rPr>
          <w:rFonts w:ascii="微软雅黑" w:eastAsia="微软雅黑" w:hAnsi="微软雅黑" w:cs="微软雅黑" w:hint="eastAsia"/>
          <w:color w:val="0000FF"/>
          <w:spacing w:val="15"/>
          <w:u w:val="single"/>
          <w:shd w:val="clear" w:color="auto" w:fill="FFFFFF"/>
        </w:rPr>
        <w:t>变速直线运动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。</w:t>
      </w:r>
    </w:p>
    <w:p w14:paraId="49E0B652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05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平均速度：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变速运动比匀速运动复杂，使用速度公式求得的速度，只能</w:t>
      </w:r>
      <w:r>
        <w:rPr>
          <w:rFonts w:ascii="微软雅黑" w:eastAsia="微软雅黑" w:hAnsi="微软雅黑" w:cs="微软雅黑" w:hint="eastAsia"/>
          <w:color w:val="0000FF"/>
          <w:spacing w:val="15"/>
          <w:u w:val="single"/>
          <w:shd w:val="clear" w:color="auto" w:fill="FFFFFF"/>
        </w:rPr>
        <w:t>粗略地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反映物体运动的快慢，平均速度的公式v=s/t</w:t>
      </w:r>
    </w:p>
    <w:p w14:paraId="4CBF3604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总结：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求变速运动物体的</w:t>
      </w:r>
      <w:r>
        <w:rPr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平均速度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一定要明确</w:t>
      </w:r>
      <w:r>
        <w:rPr>
          <w:rFonts w:ascii="微软雅黑" w:eastAsia="微软雅黑" w:hAnsi="微软雅黑" w:cs="微软雅黑" w:hint="eastAsia"/>
          <w:color w:val="0052FF"/>
          <w:spacing w:val="8"/>
          <w:sz w:val="21"/>
          <w:szCs w:val="21"/>
          <w:shd w:val="clear" w:color="auto" w:fill="FFFFFF"/>
        </w:rPr>
        <w:t>路程和时间</w:t>
      </w:r>
      <w:r>
        <w:rPr>
          <w:rFonts w:ascii="微软雅黑" w:eastAsia="微软雅黑" w:hAnsi="微软雅黑" w:cs="微软雅黑" w:hint="eastAsia"/>
          <w:spacing w:val="8"/>
          <w:sz w:val="21"/>
          <w:szCs w:val="21"/>
          <w:shd w:val="clear" w:color="auto" w:fill="FFFFFF"/>
        </w:rPr>
        <w:t>的对应关系。即使是同一运动过程的不同部分的平均速度也可能不同。</w:t>
      </w:r>
    </w:p>
    <w:p w14:paraId="5E880334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注意：</w:t>
      </w:r>
    </w:p>
    <w:p w14:paraId="22EFD43C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⓵对于平均速度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，一定要指明是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u w:val="single"/>
          <w:shd w:val="clear" w:color="auto" w:fill="FFFFFF"/>
        </w:rPr>
        <w:t>哪一段路程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或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u w:val="single"/>
          <w:shd w:val="clear" w:color="auto" w:fill="FFFFFF"/>
        </w:rPr>
        <w:t>哪一段时间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内的平均速度；</w:t>
      </w:r>
    </w:p>
    <w:p w14:paraId="65ADBC5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⓶平均速度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与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速度的平均值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不是一回事。日常所说的速度，多数情况下指的是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平均速度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。</w:t>
      </w:r>
    </w:p>
    <w:p w14:paraId="551E43F2" w14:textId="77777777" w:rsidR="00CF2114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三、动能</w:t>
      </w:r>
    </w:p>
    <w:p w14:paraId="0521709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ind w:firstLine="420"/>
        <w:jc w:val="both"/>
      </w:pPr>
      <w:r>
        <w:rPr>
          <w:rStyle w:val="a9"/>
          <w:rFonts w:ascii="微软雅黑" w:eastAsia="微软雅黑" w:hAnsi="微软雅黑" w:cs="微软雅黑" w:hint="eastAsia"/>
          <w:color w:val="0000FF"/>
          <w:spacing w:val="15"/>
          <w:shd w:val="clear" w:color="auto" w:fill="FFFFFF"/>
        </w:rPr>
        <w:t>定义：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物体由于运动而具有的能叫</w:t>
      </w:r>
      <w:r>
        <w:rPr>
          <w:rStyle w:val="a9"/>
          <w:rFonts w:ascii="微软雅黑" w:eastAsia="微软雅黑" w:hAnsi="微软雅黑" w:cs="微软雅黑" w:hint="eastAsia"/>
          <w:color w:val="FF0000"/>
          <w:spacing w:val="15"/>
          <w:shd w:val="clear" w:color="auto" w:fill="FFFFFF"/>
        </w:rPr>
        <w:t>动能</w:t>
      </w:r>
      <w:r>
        <w:rPr>
          <w:rFonts w:ascii="微软雅黑" w:eastAsia="微软雅黑" w:hAnsi="微软雅黑" w:cs="微软雅黑" w:hint="eastAsia"/>
          <w:spacing w:val="15"/>
          <w:shd w:val="clear" w:color="auto" w:fill="FFFFFF"/>
        </w:rPr>
        <w:t>。如水力发电、风力发电等。</w:t>
      </w:r>
    </w:p>
    <w:p w14:paraId="6EE7E906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</w:pPr>
      <w:r>
        <w:rPr>
          <w:rFonts w:ascii="微软雅黑" w:eastAsia="微软雅黑" w:hAnsi="微软雅黑" w:cs="微软雅黑" w:hint="eastAsia"/>
          <w:noProof/>
          <w:spacing w:val="8"/>
          <w:shd w:val="clear" w:color="auto" w:fill="FFFFFF"/>
        </w:rPr>
        <w:drawing>
          <wp:inline distT="0" distB="0" distL="114300" distR="114300" wp14:anchorId="594BF08E" wp14:editId="51584CA2">
            <wp:extent cx="4762500" cy="2295525"/>
            <wp:effectExtent l="0" t="0" r="0" b="9525"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1E38B88" w14:textId="77777777" w:rsidR="00CF2114" w:rsidRDefault="00CF2114">
      <w:pPr>
        <w:pStyle w:val="a7"/>
        <w:widowControl/>
        <w:adjustRightInd w:val="0"/>
        <w:snapToGrid w:val="0"/>
        <w:spacing w:beforeAutospacing="0" w:afterAutospacing="0"/>
        <w:jc w:val="both"/>
      </w:pPr>
    </w:p>
    <w:p w14:paraId="216CC018" w14:textId="77777777" w:rsidR="00CF2114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四、小结</w:t>
      </w:r>
    </w:p>
    <w:p w14:paraId="64120A78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center"/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5.3直线运动</w:t>
      </w:r>
    </w:p>
    <w:p w14:paraId="23288ED0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0C0C0C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1. 机械运动的分类：直线运动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和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曲线运动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。</w:t>
      </w:r>
    </w:p>
    <w:p w14:paraId="65FB86A5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0C0C0C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2. 匀速直线运动：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我们把速度不变的直线运动叫做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匀速直线运动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。</w:t>
      </w:r>
    </w:p>
    <w:p w14:paraId="7D6953E9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  <w:rPr>
          <w:color w:val="0C0C0C"/>
          <w:sz w:val="21"/>
          <w:szCs w:val="21"/>
        </w:rPr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3. 变速直线运动：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物体做直线运动，速度大小改变（在任意相等时间内通过的路程不相等）这种运动叫做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变速直线运动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。</w:t>
      </w:r>
    </w:p>
    <w:p w14:paraId="4CC50808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lastRenderedPageBreak/>
        <w:t>4. 平均速度：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变速运动比匀速运动复杂，使用速度公式求得的速度，只能粗略地反映物体运动的快慢，这个速度我们称之为</w:t>
      </w:r>
      <w:r>
        <w:rPr>
          <w:rStyle w:val="a9"/>
          <w:rFonts w:ascii="微软雅黑" w:eastAsia="微软雅黑" w:hAnsi="微软雅黑" w:cs="微软雅黑" w:hint="eastAsia"/>
          <w:color w:val="0052FF"/>
          <w:spacing w:val="8"/>
          <w:shd w:val="clear" w:color="auto" w:fill="FFFFFF"/>
        </w:rPr>
        <w:t>平均速度</w:t>
      </w:r>
      <w:r>
        <w:rPr>
          <w:rFonts w:ascii="微软雅黑" w:eastAsia="微软雅黑" w:hAnsi="微软雅黑" w:cs="微软雅黑" w:hint="eastAsia"/>
          <w:color w:val="0C0C0C"/>
          <w:spacing w:val="8"/>
          <w:shd w:val="clear" w:color="auto" w:fill="FFFFFF"/>
        </w:rPr>
        <w:t>。</w:t>
      </w:r>
    </w:p>
    <w:p w14:paraId="3DD1F472" w14:textId="77777777" w:rsidR="00CF2114" w:rsidRDefault="00000000">
      <w:pPr>
        <w:widowControl/>
        <w:adjustRightInd w:val="0"/>
        <w:snapToGrid w:val="0"/>
        <w:jc w:val="left"/>
      </w:pPr>
      <w:r>
        <w:rPr>
          <w:rStyle w:val="a9"/>
          <w:rFonts w:ascii="微软雅黑" w:eastAsia="微软雅黑" w:hAnsi="微软雅黑" w:cs="微软雅黑" w:hint="eastAsia"/>
          <w:color w:val="FF0000"/>
          <w:spacing w:val="8"/>
          <w:kern w:val="0"/>
          <w:sz w:val="24"/>
          <w:shd w:val="clear" w:color="auto" w:fill="FFFFFF"/>
          <w:lang w:bidi="ar"/>
        </w:rPr>
        <w:t>中考再现</w:t>
      </w:r>
    </w:p>
    <w:p w14:paraId="3A9B9594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color w:val="333333"/>
          <w:shd w:val="clear" w:color="auto" w:fill="FFFFFF"/>
        </w:rPr>
        <w:t>1. </w:t>
      </w: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小汽车匀速行驶在公路上，坐在副驾驶位置的小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红观察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到小汽车速度表的指针始终在110km/h位置处，在超越相邻车道上同向匀速行驶的另一辆大客车的过程中，小</w:t>
      </w:r>
      <w:proofErr w:type="gramStart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红发现</w:t>
      </w:r>
      <w:proofErr w:type="gramEnd"/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自己经过该车的时间约为5s，则下列四个选项中最接近大客车速度的是（    ）</w:t>
      </w:r>
    </w:p>
    <w:p w14:paraId="7DC61246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A．36km/h       B．108km/h         C．144km/h        D．180km/h</w:t>
      </w:r>
    </w:p>
    <w:p w14:paraId="32B7FA85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2. 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在物理学中，我们用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      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表示物体运动的快慢；苏州到上海的高速公路长大约100km，客车行驶的时间大约50min，则客车的平均速度大约是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     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m/s。</w:t>
      </w:r>
    </w:p>
    <w:p w14:paraId="57129A28" w14:textId="77777777" w:rsidR="00CF2114" w:rsidRDefault="00000000">
      <w:pPr>
        <w:pStyle w:val="a7"/>
        <w:widowControl/>
        <w:adjustRightInd w:val="0"/>
        <w:snapToGrid w:val="0"/>
        <w:spacing w:beforeAutospacing="0" w:afterAutospacing="0"/>
        <w:jc w:val="both"/>
      </w:pPr>
      <w:r>
        <w:rPr>
          <w:rStyle w:val="a9"/>
          <w:rFonts w:ascii="微软雅黑" w:eastAsia="微软雅黑" w:hAnsi="微软雅黑" w:cs="微软雅黑" w:hint="eastAsia"/>
          <w:spacing w:val="8"/>
          <w:shd w:val="clear" w:color="auto" w:fill="FFFFFF"/>
        </w:rPr>
        <w:t>3. 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甲、乙两辆车沿同一方向做匀速直线运动，其路程s随时间t变化的图像如图所示。当t=3s时，甲、乙两车的速度之差等于</w:t>
      </w:r>
      <w:r>
        <w:rPr>
          <w:rFonts w:ascii="微软雅黑" w:eastAsia="微软雅黑" w:hAnsi="微软雅黑" w:cs="微软雅黑" w:hint="eastAsia"/>
          <w:spacing w:val="8"/>
          <w:u w:val="single"/>
          <w:shd w:val="clear" w:color="auto" w:fill="FFFFFF"/>
        </w:rPr>
        <w:t>        </w:t>
      </w:r>
      <w:r>
        <w:rPr>
          <w:rFonts w:ascii="微软雅黑" w:eastAsia="微软雅黑" w:hAnsi="微软雅黑" w:cs="微软雅黑" w:hint="eastAsia"/>
          <w:spacing w:val="8"/>
          <w:shd w:val="clear" w:color="auto" w:fill="FFFFFF"/>
        </w:rPr>
        <w:t>m/s。</w:t>
      </w:r>
    </w:p>
    <w:p w14:paraId="7FB0C233" w14:textId="77777777" w:rsidR="00CF2114" w:rsidRDefault="00000000">
      <w:pPr>
        <w:widowControl/>
        <w:adjustRightInd w:val="0"/>
        <w:snapToGrid w:val="0"/>
        <w:jc w:val="left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114300" distR="114300" wp14:anchorId="4380B38D" wp14:editId="3B74F3C0">
            <wp:extent cx="1809750" cy="1695450"/>
            <wp:effectExtent l="0" t="0" r="0" b="0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171E48" w14:textId="77777777" w:rsidR="00CF2114" w:rsidRDefault="00000000">
      <w:pPr>
        <w:widowControl/>
        <w:adjustRightInd w:val="0"/>
        <w:snapToGrid w:val="0"/>
        <w:jc w:val="left"/>
        <w:rPr>
          <w:rFonts w:ascii="Microsoft YaHei UI" w:eastAsia="微软雅黑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</w:pPr>
      <w:r>
        <w:rPr>
          <w:rFonts w:ascii="Microsoft YaHei UI" w:eastAsia="Microsoft YaHei UI" w:hAnsi="Microsoft YaHei UI" w:cs="Microsoft YaHei UI" w:hint="eastAsia"/>
          <w:color w:val="FF0000"/>
          <w:spacing w:val="8"/>
          <w:kern w:val="0"/>
          <w:sz w:val="24"/>
          <w:shd w:val="clear" w:color="auto" w:fill="FFFFFF"/>
          <w:lang w:bidi="ar"/>
        </w:rPr>
        <w:t>参考答案：1、B；2、速度；20；3、20；</w:t>
      </w:r>
    </w:p>
    <w:sectPr w:rsidR="00CF2114">
      <w:footerReference w:type="default" r:id="rId12"/>
      <w:pgSz w:w="11906" w:h="16838"/>
      <w:pgMar w:top="1134" w:right="1134" w:bottom="1134" w:left="1134" w:header="851" w:footer="992" w:gutter="0"/>
      <w:pgBorders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EAF38" w14:textId="77777777" w:rsidR="00DF6B4B" w:rsidRDefault="00DF6B4B">
      <w:r>
        <w:separator/>
      </w:r>
    </w:p>
  </w:endnote>
  <w:endnote w:type="continuationSeparator" w:id="0">
    <w:p w14:paraId="7A4538AC" w14:textId="77777777" w:rsidR="00DF6B4B" w:rsidRDefault="00DF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 New Romans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Segoe Print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8C6B" w14:textId="77777777" w:rsidR="00CF211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A09E865" wp14:editId="29253FE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5FD0DA" w14:textId="77777777" w:rsidR="00CF2114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9E865" id="_x0000_t202" coordsize="21600,21600" o:spt="202" path="m,l,21600r21600,l21600,xe">
              <v:stroke joinstyle="miter"/>
              <v:path gradientshapeok="t" o:connecttype="rect"/>
            </v:shapetype>
            <v:shape id="文本框 45" o:spid="_x0000_s1026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05FD0DA" w14:textId="77777777" w:rsidR="00CF2114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D63D9AF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1510AF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B73152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3C1A1E6F" wp14:editId="510E65AF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818604080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1C39" w14:textId="77777777" w:rsidR="00DF6B4B" w:rsidRDefault="00DF6B4B">
      <w:r>
        <w:separator/>
      </w:r>
    </w:p>
  </w:footnote>
  <w:footnote w:type="continuationSeparator" w:id="0">
    <w:p w14:paraId="08BEF327" w14:textId="77777777" w:rsidR="00DF6B4B" w:rsidRDefault="00DF6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RkNmVmYmJjYzBmYjM0OWJmMGIxYTFhNGRjNGIyOWMifQ=="/>
  </w:docVars>
  <w:rsids>
    <w:rsidRoot w:val="5DF629EF"/>
    <w:rsid w:val="004151FC"/>
    <w:rsid w:val="00B73152"/>
    <w:rsid w:val="00C02FC6"/>
    <w:rsid w:val="00CF2114"/>
    <w:rsid w:val="00D40056"/>
    <w:rsid w:val="00DF6B4B"/>
    <w:rsid w:val="01420A1F"/>
    <w:rsid w:val="022E44A8"/>
    <w:rsid w:val="02FC6AF6"/>
    <w:rsid w:val="04DA1AB9"/>
    <w:rsid w:val="05F96B7B"/>
    <w:rsid w:val="06C55506"/>
    <w:rsid w:val="070F2622"/>
    <w:rsid w:val="0714092B"/>
    <w:rsid w:val="08642D00"/>
    <w:rsid w:val="08A72892"/>
    <w:rsid w:val="08DA0EE6"/>
    <w:rsid w:val="08EE1E7A"/>
    <w:rsid w:val="08FD1FCF"/>
    <w:rsid w:val="0A466107"/>
    <w:rsid w:val="0B470389"/>
    <w:rsid w:val="0BD45EF5"/>
    <w:rsid w:val="0C0F517A"/>
    <w:rsid w:val="0D7723E8"/>
    <w:rsid w:val="0E287A7D"/>
    <w:rsid w:val="0E807E3A"/>
    <w:rsid w:val="0EAE0E4B"/>
    <w:rsid w:val="0F5F09C4"/>
    <w:rsid w:val="0F7E0AE8"/>
    <w:rsid w:val="10333760"/>
    <w:rsid w:val="1145536B"/>
    <w:rsid w:val="128A5273"/>
    <w:rsid w:val="147E0C95"/>
    <w:rsid w:val="14CC02F4"/>
    <w:rsid w:val="14EC73E1"/>
    <w:rsid w:val="154A2F50"/>
    <w:rsid w:val="15F97BBC"/>
    <w:rsid w:val="175E7186"/>
    <w:rsid w:val="17B648CC"/>
    <w:rsid w:val="18005D4F"/>
    <w:rsid w:val="19241D0A"/>
    <w:rsid w:val="198A4263"/>
    <w:rsid w:val="19D70B73"/>
    <w:rsid w:val="1A980C31"/>
    <w:rsid w:val="1BFB4FF6"/>
    <w:rsid w:val="1D540E0F"/>
    <w:rsid w:val="1E675D84"/>
    <w:rsid w:val="207600A4"/>
    <w:rsid w:val="20BF7A4B"/>
    <w:rsid w:val="21A223BE"/>
    <w:rsid w:val="22A77C33"/>
    <w:rsid w:val="22CB05BB"/>
    <w:rsid w:val="22F21163"/>
    <w:rsid w:val="2409047A"/>
    <w:rsid w:val="2685203A"/>
    <w:rsid w:val="26EC483C"/>
    <w:rsid w:val="27A9463A"/>
    <w:rsid w:val="2B322C24"/>
    <w:rsid w:val="2B604039"/>
    <w:rsid w:val="2E1D2934"/>
    <w:rsid w:val="2F130E79"/>
    <w:rsid w:val="2F2C0F8D"/>
    <w:rsid w:val="304320DD"/>
    <w:rsid w:val="31313A98"/>
    <w:rsid w:val="313A6116"/>
    <w:rsid w:val="31EF0CAF"/>
    <w:rsid w:val="32541B08"/>
    <w:rsid w:val="328949F5"/>
    <w:rsid w:val="336853D7"/>
    <w:rsid w:val="364174B1"/>
    <w:rsid w:val="3739694B"/>
    <w:rsid w:val="379C5435"/>
    <w:rsid w:val="381C311D"/>
    <w:rsid w:val="38B37F34"/>
    <w:rsid w:val="38DD3B18"/>
    <w:rsid w:val="394153F5"/>
    <w:rsid w:val="397A0ADB"/>
    <w:rsid w:val="3A2C0055"/>
    <w:rsid w:val="3B0C59EE"/>
    <w:rsid w:val="3B240D52"/>
    <w:rsid w:val="3CD80668"/>
    <w:rsid w:val="3FCA7B1B"/>
    <w:rsid w:val="402D5FD6"/>
    <w:rsid w:val="403C1C4F"/>
    <w:rsid w:val="40C90721"/>
    <w:rsid w:val="40E52939"/>
    <w:rsid w:val="410B59C4"/>
    <w:rsid w:val="41AB5D29"/>
    <w:rsid w:val="423D2425"/>
    <w:rsid w:val="434929F0"/>
    <w:rsid w:val="43CE06CA"/>
    <w:rsid w:val="43EB2E22"/>
    <w:rsid w:val="45B73129"/>
    <w:rsid w:val="471F1B06"/>
    <w:rsid w:val="48D342DC"/>
    <w:rsid w:val="4A3B0ADD"/>
    <w:rsid w:val="4A492D43"/>
    <w:rsid w:val="4A5E4D70"/>
    <w:rsid w:val="4BAD77B9"/>
    <w:rsid w:val="4C8E5A4E"/>
    <w:rsid w:val="4CC0351C"/>
    <w:rsid w:val="4F1A65B3"/>
    <w:rsid w:val="505820AB"/>
    <w:rsid w:val="52672EFE"/>
    <w:rsid w:val="5312144C"/>
    <w:rsid w:val="532966CA"/>
    <w:rsid w:val="542A0C0D"/>
    <w:rsid w:val="557F0486"/>
    <w:rsid w:val="55CE2806"/>
    <w:rsid w:val="55CF411C"/>
    <w:rsid w:val="57D54EDB"/>
    <w:rsid w:val="58070A5D"/>
    <w:rsid w:val="59771406"/>
    <w:rsid w:val="59AB60A8"/>
    <w:rsid w:val="5BB05B32"/>
    <w:rsid w:val="5CBA1D36"/>
    <w:rsid w:val="5D6E48CE"/>
    <w:rsid w:val="5DF629EF"/>
    <w:rsid w:val="5F5A335C"/>
    <w:rsid w:val="613F1997"/>
    <w:rsid w:val="61580343"/>
    <w:rsid w:val="636C69C4"/>
    <w:rsid w:val="65A05841"/>
    <w:rsid w:val="672229B1"/>
    <w:rsid w:val="67C73559"/>
    <w:rsid w:val="6A1F767C"/>
    <w:rsid w:val="6A773014"/>
    <w:rsid w:val="6B215011"/>
    <w:rsid w:val="6BDD159D"/>
    <w:rsid w:val="6CE4695B"/>
    <w:rsid w:val="6E272FA3"/>
    <w:rsid w:val="6E7E03D7"/>
    <w:rsid w:val="6F675244"/>
    <w:rsid w:val="70742409"/>
    <w:rsid w:val="70CE181E"/>
    <w:rsid w:val="7273136E"/>
    <w:rsid w:val="747E61BE"/>
    <w:rsid w:val="760652AE"/>
    <w:rsid w:val="77035587"/>
    <w:rsid w:val="787B63C5"/>
    <w:rsid w:val="788812E7"/>
    <w:rsid w:val="79425A05"/>
    <w:rsid w:val="7950416C"/>
    <w:rsid w:val="797572B9"/>
    <w:rsid w:val="79A80C51"/>
    <w:rsid w:val="7B5353D8"/>
    <w:rsid w:val="7B5B066E"/>
    <w:rsid w:val="7BFA5658"/>
    <w:rsid w:val="7CBB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3A922156"/>
  <w15:docId w15:val="{29801C9A-E963-4C19-AF7F-CB57829E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semiHidden="1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uiPriority w:val="99"/>
    <w:semiHidden/>
    <w:unhideWhenUsed/>
    <w:qFormat/>
    <w:pPr>
      <w:spacing w:after="120"/>
    </w:pPr>
  </w:style>
  <w:style w:type="paragraph" w:styleId="a4">
    <w:name w:val="Plain Text"/>
    <w:basedOn w:val="a"/>
    <w:autoRedefine/>
    <w:unhideWhenUsed/>
    <w:qFormat/>
    <w:rPr>
      <w:rFonts w:ascii="宋体" w:hAnsi="Courier New" w:cs="Courier New"/>
      <w:szCs w:val="21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page number"/>
    <w:basedOn w:val="a0"/>
    <w:qFormat/>
  </w:style>
  <w:style w:type="character" w:styleId="ab">
    <w:name w:val="Emphasis"/>
    <w:basedOn w:val="a0"/>
    <w:qFormat/>
    <w:rPr>
      <w:i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ucqobject1">
    <w:name w:val="uc_q_object1"/>
    <w:basedOn w:val="a0"/>
    <w:autoRedefine/>
    <w:qFormat/>
    <w:rPr>
      <w:rFonts w:ascii="Times" w:hAnsi="Times" w:cs="Times" w:hint="default"/>
      <w:sz w:val="21"/>
      <w:szCs w:val="21"/>
    </w:rPr>
  </w:style>
  <w:style w:type="paragraph" w:customStyle="1" w:styleId="DefaultParagraph">
    <w:name w:val="DefaultParagraph"/>
    <w:autoRedefine/>
    <w:qFormat/>
    <w:rPr>
      <w:rFonts w:hAnsi="Calibri"/>
      <w:kern w:val="2"/>
      <w:sz w:val="21"/>
      <w:szCs w:val="22"/>
      <w:lang w:eastAsia="zh-CN"/>
    </w:rPr>
  </w:style>
  <w:style w:type="paragraph" w:customStyle="1" w:styleId="Normal10">
    <w:name w:val="Normal_1_0"/>
    <w:autoRedefine/>
    <w:qFormat/>
    <w:pPr>
      <w:widowControl w:val="0"/>
      <w:jc w:val="both"/>
    </w:pPr>
    <w:rPr>
      <w:rFonts w:ascii="Time New Romans" w:hAnsi="Time New Romans"/>
      <w:kern w:val="2"/>
      <w:sz w:val="21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2024-01-22T00:27:00Z</dcterms:created>
  <dcterms:modified xsi:type="dcterms:W3CDTF">2024-07-16T02:48:00Z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