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C1B55" w14:textId="25A10892" w:rsidR="00B2119A" w:rsidRPr="00942740" w:rsidRDefault="00B2119A" w:rsidP="00B2119A">
      <w:pPr>
        <w:spacing w:line="360" w:lineRule="auto"/>
        <w:jc w:val="center"/>
        <w:rPr>
          <w:rFonts w:ascii="黑体" w:eastAsia="黑体" w:hAnsi="黑体"/>
          <w:b/>
          <w:color w:val="FF0000"/>
          <w:sz w:val="36"/>
          <w:szCs w:val="36"/>
          <w:lang w:eastAsia="zh-CN"/>
        </w:rPr>
      </w:pPr>
      <w:r w:rsidRPr="00942740">
        <w:rPr>
          <w:rFonts w:ascii="黑体" w:eastAsia="黑体" w:hAnsi="黑体"/>
          <w:b/>
          <w:color w:val="FF0000"/>
          <w:sz w:val="36"/>
          <w:szCs w:val="36"/>
          <w:lang w:eastAsia="zh-CN"/>
        </w:rPr>
        <w:t>2023年</w:t>
      </w:r>
      <w:r w:rsidR="00942740" w:rsidRPr="00942740">
        <w:rPr>
          <w:rFonts w:ascii="黑体" w:eastAsia="黑体" w:hAnsi="黑体" w:hint="eastAsia"/>
          <w:b/>
          <w:color w:val="FF0000"/>
          <w:sz w:val="36"/>
          <w:szCs w:val="36"/>
          <w:lang w:eastAsia="zh-CN"/>
        </w:rPr>
        <w:t>湖北</w:t>
      </w:r>
      <w:r w:rsidR="006A16F7" w:rsidRPr="00942740">
        <w:rPr>
          <w:rFonts w:ascii="黑体" w:eastAsia="黑体" w:hAnsi="黑体"/>
          <w:b/>
          <w:color w:val="FF0000"/>
          <w:sz w:val="36"/>
          <w:szCs w:val="36"/>
          <w:lang w:eastAsia="zh-CN"/>
        </w:rPr>
        <w:t>省</w:t>
      </w:r>
      <w:r w:rsidR="00942740" w:rsidRPr="00942740">
        <w:rPr>
          <w:rFonts w:ascii="黑体" w:eastAsia="黑体" w:hAnsi="黑体"/>
          <w:b/>
          <w:color w:val="FF0000"/>
          <w:sz w:val="36"/>
          <w:szCs w:val="36"/>
          <w:lang w:eastAsia="zh-CN"/>
        </w:rPr>
        <w:t>潜江</w:t>
      </w:r>
      <w:r w:rsidR="00942740" w:rsidRPr="00942740">
        <w:rPr>
          <w:rFonts w:ascii="黑体" w:eastAsia="黑体" w:hAnsi="黑体" w:cs="Times New Roman"/>
          <w:b/>
          <w:color w:val="FF0000"/>
          <w:sz w:val="36"/>
          <w:szCs w:val="36"/>
          <w:lang w:eastAsia="zh-CN"/>
        </w:rPr>
        <w:t xml:space="preserve"> </w:t>
      </w:r>
      <w:r w:rsidR="00942740" w:rsidRPr="00942740">
        <w:rPr>
          <w:rFonts w:ascii="黑体" w:eastAsia="黑体" w:hAnsi="黑体"/>
          <w:b/>
          <w:color w:val="FF0000"/>
          <w:sz w:val="36"/>
          <w:szCs w:val="36"/>
          <w:lang w:eastAsia="zh-CN"/>
        </w:rPr>
        <w:t>天门</w:t>
      </w:r>
      <w:r w:rsidR="00942740" w:rsidRPr="00942740">
        <w:rPr>
          <w:rFonts w:ascii="黑体" w:eastAsia="黑体" w:hAnsi="黑体" w:cs="Times New Roman"/>
          <w:b/>
          <w:color w:val="FF0000"/>
          <w:sz w:val="36"/>
          <w:szCs w:val="36"/>
          <w:lang w:eastAsia="zh-CN"/>
        </w:rPr>
        <w:t xml:space="preserve"> </w:t>
      </w:r>
      <w:r w:rsidR="00942740" w:rsidRPr="00942740">
        <w:rPr>
          <w:rFonts w:ascii="黑体" w:eastAsia="黑体" w:hAnsi="黑体"/>
          <w:b/>
          <w:color w:val="FF0000"/>
          <w:sz w:val="36"/>
          <w:szCs w:val="36"/>
          <w:lang w:eastAsia="zh-CN"/>
        </w:rPr>
        <w:t>仙桃江汉油田</w:t>
      </w:r>
      <w:r w:rsidRPr="00942740">
        <w:rPr>
          <w:rFonts w:ascii="黑体" w:eastAsia="黑体" w:hAnsi="黑体"/>
          <w:b/>
          <w:color w:val="FF0000"/>
          <w:sz w:val="36"/>
          <w:szCs w:val="36"/>
          <w:lang w:eastAsia="zh-CN"/>
        </w:rPr>
        <w:t>中考物理试题</w:t>
      </w:r>
      <w:r w:rsidRPr="00942740">
        <w:rPr>
          <w:rFonts w:ascii="黑体" w:eastAsia="黑体" w:hAnsi="黑体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72DD6EFC" wp14:editId="33F7B15C">
            <wp:simplePos x="0" y="0"/>
            <wp:positionH relativeFrom="page">
              <wp:posOffset>10947400</wp:posOffset>
            </wp:positionH>
            <wp:positionV relativeFrom="topMargin">
              <wp:posOffset>10718800</wp:posOffset>
            </wp:positionV>
            <wp:extent cx="431800" cy="292100"/>
            <wp:effectExtent l="0" t="0" r="0" b="0"/>
            <wp:wrapNone/>
            <wp:docPr id="100055" name="图片 1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2740">
        <w:rPr>
          <w:rFonts w:ascii="黑体" w:eastAsia="黑体" w:hAnsi="黑体" w:hint="eastAsia"/>
          <w:b/>
          <w:color w:val="FF0000"/>
          <w:sz w:val="36"/>
          <w:szCs w:val="36"/>
          <w:lang w:eastAsia="zh-CN"/>
        </w:rPr>
        <w:t>及答案</w:t>
      </w:r>
    </w:p>
    <w:p w14:paraId="483A0157" w14:textId="77777777" w:rsidR="00942740" w:rsidRPr="00BE1BCD" w:rsidRDefault="00942740" w:rsidP="00942740">
      <w:pPr>
        <w:spacing w:line="360" w:lineRule="auto"/>
        <w:rPr>
          <w:lang w:eastAsia="zh-CN"/>
        </w:rPr>
      </w:pPr>
      <w:r>
        <w:rPr>
          <w:b/>
          <w:sz w:val="24"/>
          <w:lang w:eastAsia="zh-CN"/>
        </w:rPr>
        <w:t>一、选择题（本大题共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13</w:t>
      </w:r>
      <w:r>
        <w:rPr>
          <w:b/>
          <w:sz w:val="24"/>
          <w:lang w:eastAsia="zh-CN"/>
        </w:rPr>
        <w:t>小题，每小题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2</w:t>
      </w:r>
      <w:r>
        <w:rPr>
          <w:b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26</w:t>
      </w:r>
      <w:r>
        <w:rPr>
          <w:b/>
          <w:sz w:val="24"/>
          <w:lang w:eastAsia="zh-CN"/>
        </w:rPr>
        <w:t>分，在每小题出的四个选项中，第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1~11</w:t>
      </w:r>
      <w:r>
        <w:rPr>
          <w:b/>
          <w:sz w:val="24"/>
          <w:lang w:eastAsia="zh-CN"/>
        </w:rPr>
        <w:t>小题每题只有一项符合题目要求：第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12</w:t>
      </w:r>
      <w:r>
        <w:rPr>
          <w:b/>
          <w:sz w:val="24"/>
          <w:lang w:eastAsia="zh-CN"/>
        </w:rPr>
        <w:t>、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13</w:t>
      </w:r>
      <w:r>
        <w:rPr>
          <w:b/>
          <w:sz w:val="24"/>
          <w:lang w:eastAsia="zh-CN"/>
        </w:rPr>
        <w:t>小题每题合题目要求，全部选对得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2</w:t>
      </w:r>
      <w:r>
        <w:rPr>
          <w:b/>
          <w:sz w:val="24"/>
          <w:lang w:eastAsia="zh-CN"/>
        </w:rPr>
        <w:t>分，选对但不全得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1</w:t>
      </w:r>
      <w:r>
        <w:rPr>
          <w:b/>
          <w:sz w:val="24"/>
          <w:lang w:eastAsia="zh-CN"/>
        </w:rPr>
        <w:t>分，有选错的得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0</w:t>
      </w:r>
      <w:r>
        <w:rPr>
          <w:b/>
          <w:sz w:val="24"/>
          <w:lang w:eastAsia="zh-CN"/>
        </w:rPr>
        <w:t>分）</w:t>
      </w:r>
    </w:p>
    <w:p w14:paraId="74523700" w14:textId="77777777" w:rsidR="00942740" w:rsidRPr="00BE1BCD" w:rsidRDefault="00942740" w:rsidP="00942740">
      <w:pPr>
        <w:spacing w:line="360" w:lineRule="auto"/>
        <w:rPr>
          <w:lang w:eastAsia="zh-CN"/>
        </w:rPr>
      </w:pPr>
      <w:r>
        <w:rPr>
          <w:lang w:eastAsia="zh-CN"/>
        </w:rPr>
        <w:t>1. 乘客能够分辨出车载导航语音中某公众人物的声音，是根据声的（</w:t>
      </w:r>
      <w:r>
        <w:rPr>
          <w:rFonts w:ascii="Times New Roman" w:eastAsia="Times New Roman" w:hAnsi="Times New Roman" w:cs="Times New Roman"/>
          <w:lang w:eastAsia="zh-CN"/>
        </w:rPr>
        <w:t xml:space="preserve">   </w:t>
      </w:r>
      <w:r>
        <w:rPr>
          <w:lang w:eastAsia="zh-CN"/>
        </w:rPr>
        <w:t>）</w:t>
      </w:r>
    </w:p>
    <w:p w14:paraId="1114F762" w14:textId="77777777" w:rsidR="00942740" w:rsidRDefault="00942740" w:rsidP="00942740"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color w:val="000000"/>
          <w:lang w:eastAsia="zh-CN"/>
        </w:rPr>
      </w:pPr>
      <w:r w:rsidRPr="00BE1BCD">
        <w:rPr>
          <w:lang w:eastAsia="zh-CN"/>
        </w:rPr>
        <w:t xml:space="preserve">A. </w:t>
      </w:r>
      <w:r>
        <w:rPr>
          <w:lang w:eastAsia="zh-CN"/>
        </w:rPr>
        <w:t>音调</w:t>
      </w:r>
      <w:r w:rsidRPr="00BE1BCD">
        <w:rPr>
          <w:lang w:eastAsia="zh-CN"/>
        </w:rPr>
        <w:tab/>
        <w:t xml:space="preserve">B. </w:t>
      </w:r>
      <w:r>
        <w:rPr>
          <w:lang w:eastAsia="zh-CN"/>
        </w:rPr>
        <w:t>响度</w:t>
      </w:r>
      <w:r w:rsidRPr="00BE1BCD">
        <w:rPr>
          <w:lang w:eastAsia="zh-CN"/>
        </w:rPr>
        <w:tab/>
        <w:t xml:space="preserve">C. </w:t>
      </w:r>
      <w:r>
        <w:rPr>
          <w:lang w:eastAsia="zh-CN"/>
        </w:rPr>
        <w:t>音色</w:t>
      </w:r>
      <w:r w:rsidRPr="00BE1BCD">
        <w:rPr>
          <w:lang w:eastAsia="zh-CN"/>
        </w:rPr>
        <w:tab/>
        <w:t xml:space="preserve">D. </w:t>
      </w:r>
      <w:r>
        <w:rPr>
          <w:lang w:eastAsia="zh-CN"/>
        </w:rPr>
        <w:t>振幅</w:t>
      </w:r>
    </w:p>
    <w:p w14:paraId="6C633228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2. 下列做法中符合安全原则的是（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 </w:t>
      </w:r>
      <w:r>
        <w:rPr>
          <w:color w:val="000000"/>
          <w:lang w:eastAsia="zh-CN"/>
        </w:rPr>
        <w:t>）</w:t>
      </w:r>
    </w:p>
    <w:p w14:paraId="34881447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noProof/>
          <w:color w:val="000000"/>
        </w:rPr>
        <w:drawing>
          <wp:inline distT="0" distB="0" distL="0" distR="0" wp14:anchorId="6ECEF1F2" wp14:editId="1424B120">
            <wp:extent cx="1600200" cy="100965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开关接在零线与用电器之间</w:t>
      </w:r>
    </w:p>
    <w:p w14:paraId="637EC96C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B. </w:t>
      </w:r>
      <w:r>
        <w:rPr>
          <w:noProof/>
          <w:color w:val="000000"/>
        </w:rPr>
        <w:drawing>
          <wp:inline distT="0" distB="0" distL="0" distR="0" wp14:anchorId="5EABD4CA" wp14:editId="010F441F">
            <wp:extent cx="1143000" cy="116205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使用试电笔时指尖抵住笔尾金属</w:t>
      </w:r>
    </w:p>
    <w:p w14:paraId="12022814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C. </w:t>
      </w:r>
      <w:r>
        <w:rPr>
          <w:noProof/>
          <w:color w:val="000000"/>
        </w:rPr>
        <w:drawing>
          <wp:inline distT="0" distB="0" distL="0" distR="0" wp14:anchorId="41B4FA9B" wp14:editId="56FEDFA1">
            <wp:extent cx="1114425" cy="1114425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使用绝缘皮破损的电线</w:t>
      </w:r>
    </w:p>
    <w:p w14:paraId="77C833B2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D. </w:t>
      </w:r>
      <w:r>
        <w:rPr>
          <w:noProof/>
          <w:color w:val="000000"/>
        </w:rPr>
        <w:drawing>
          <wp:inline distT="0" distB="0" distL="0" distR="0" wp14:anchorId="0AD60832" wp14:editId="50051E6F">
            <wp:extent cx="1600200" cy="1114425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在高压线下钓鱼</w:t>
      </w:r>
    </w:p>
    <w:p w14:paraId="567428DA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3. 如图所示。“神舟十六号”正在靠拢空间站组合体，都将完成交会对接。我们说景海鹏是静止的，选取的参照物是（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 </w:t>
      </w:r>
      <w:r>
        <w:rPr>
          <w:color w:val="000000"/>
          <w:lang w:eastAsia="zh-CN"/>
        </w:rPr>
        <w:t>）</w:t>
      </w:r>
    </w:p>
    <w:p w14:paraId="41501055" w14:textId="77777777" w:rsidR="00942740" w:rsidRDefault="00942740" w:rsidP="00942740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6F6D71F8" wp14:editId="54BA3BA4">
            <wp:extent cx="3657600" cy="2657475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F5E40" w14:textId="77777777" w:rsidR="00942740" w:rsidRDefault="00942740" w:rsidP="00942740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天舟六号</w:t>
      </w:r>
      <w:r>
        <w:rPr>
          <w:color w:val="000000"/>
          <w:lang w:eastAsia="zh-CN"/>
        </w:rPr>
        <w:tab/>
        <w:t>B. 天和核心舱</w:t>
      </w:r>
    </w:p>
    <w:p w14:paraId="121FA122" w14:textId="77777777" w:rsidR="00942740" w:rsidRDefault="00942740" w:rsidP="00942740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神舟十五号</w:t>
      </w:r>
      <w:r>
        <w:rPr>
          <w:color w:val="000000"/>
          <w:lang w:eastAsia="zh-CN"/>
        </w:rPr>
        <w:tab/>
        <w:t>D. 神舟十六号</w:t>
      </w:r>
    </w:p>
    <w:p w14:paraId="62754DB2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4. 智能家居环境下用手机远程控制空调的使用，此过程中信息的传递主要依靠（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  </w:t>
      </w:r>
      <w:r>
        <w:rPr>
          <w:color w:val="000000"/>
          <w:lang w:eastAsia="zh-CN"/>
        </w:rPr>
        <w:t>）</w:t>
      </w:r>
    </w:p>
    <w:p w14:paraId="49329648" w14:textId="77777777" w:rsidR="00942740" w:rsidRDefault="00942740" w:rsidP="00942740"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电磁波</w:t>
      </w:r>
      <w:r>
        <w:rPr>
          <w:color w:val="000000"/>
          <w:lang w:eastAsia="zh-CN"/>
        </w:rPr>
        <w:tab/>
        <w:t>B. 超声波</w:t>
      </w:r>
      <w:r>
        <w:rPr>
          <w:color w:val="000000"/>
          <w:lang w:eastAsia="zh-CN"/>
        </w:rPr>
        <w:tab/>
        <w:t>C. 次声波</w:t>
      </w:r>
      <w:r>
        <w:rPr>
          <w:color w:val="000000"/>
          <w:lang w:eastAsia="zh-CN"/>
        </w:rPr>
        <w:tab/>
        <w:t>D. 空气</w:t>
      </w:r>
    </w:p>
    <w:p w14:paraId="34BC2239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5. 大量中华诗词蕴含物理知识，下列说法正确的是（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 </w:t>
      </w:r>
      <w:r>
        <w:rPr>
          <w:color w:val="000000"/>
          <w:lang w:eastAsia="zh-CN"/>
        </w:rPr>
        <w:t>）</w:t>
      </w:r>
    </w:p>
    <w:p w14:paraId="3079A4EC" w14:textId="77777777" w:rsidR="00942740" w:rsidRDefault="00942740" w:rsidP="0094274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A. “</w:t>
      </w:r>
      <w:proofErr w:type="spellStart"/>
      <w:r>
        <w:rPr>
          <w:color w:val="000000"/>
        </w:rPr>
        <w:t>可怜九月初三夜，露似珍珠月似弓</w:t>
      </w:r>
      <w:proofErr w:type="spellEnd"/>
      <w:proofErr w:type="gramStart"/>
      <w:r>
        <w:rPr>
          <w:color w:val="000000"/>
        </w:rPr>
        <w:t>。”“</w:t>
      </w:r>
      <w:proofErr w:type="spellStart"/>
      <w:proofErr w:type="gramEnd"/>
      <w:r>
        <w:rPr>
          <w:color w:val="000000"/>
        </w:rPr>
        <w:t>露”是水蒸气液化形成的</w:t>
      </w:r>
      <w:proofErr w:type="spellEnd"/>
    </w:p>
    <w:p w14:paraId="45B8BEC3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“月落乌啼霜满天，江枫渔火对愁眠</w:t>
      </w:r>
      <w:proofErr w:type="gramStart"/>
      <w:r>
        <w:rPr>
          <w:color w:val="000000"/>
          <w:lang w:eastAsia="zh-CN"/>
        </w:rPr>
        <w:t>。”“</w:t>
      </w:r>
      <w:proofErr w:type="gramEnd"/>
      <w:r>
        <w:rPr>
          <w:color w:val="000000"/>
          <w:lang w:eastAsia="zh-CN"/>
        </w:rPr>
        <w:t>霜”是水凝固形成的</w:t>
      </w:r>
    </w:p>
    <w:p w14:paraId="5B7B0E30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“云横秦岭家何在，雪拥蓝关马不前</w:t>
      </w:r>
      <w:proofErr w:type="gramStart"/>
      <w:r>
        <w:rPr>
          <w:color w:val="000000"/>
          <w:lang w:eastAsia="zh-CN"/>
        </w:rPr>
        <w:t>。”“</w:t>
      </w:r>
      <w:proofErr w:type="gramEnd"/>
      <w:r>
        <w:rPr>
          <w:color w:val="000000"/>
          <w:lang w:eastAsia="zh-CN"/>
        </w:rPr>
        <w:t>雪”是水凝华形成的</w:t>
      </w:r>
    </w:p>
    <w:p w14:paraId="1ADC2EFE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“欲渡黄河冰塞川，将登太行雪满山</w:t>
      </w:r>
      <w:proofErr w:type="gramStart"/>
      <w:r>
        <w:rPr>
          <w:color w:val="000000"/>
          <w:lang w:eastAsia="zh-CN"/>
        </w:rPr>
        <w:t>。”“</w:t>
      </w:r>
      <w:proofErr w:type="gramEnd"/>
      <w:r>
        <w:rPr>
          <w:color w:val="000000"/>
          <w:lang w:eastAsia="zh-CN"/>
        </w:rPr>
        <w:t>冰”是雪熔化形成的</w:t>
      </w:r>
    </w:p>
    <w:p w14:paraId="0C037ACD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6. 关于如图所示的实验，下列说法正确的是（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  </w:t>
      </w:r>
      <w:r>
        <w:rPr>
          <w:color w:val="000000"/>
          <w:lang w:eastAsia="zh-CN"/>
        </w:rPr>
        <w:t>）</w:t>
      </w:r>
    </w:p>
    <w:p w14:paraId="7C8ACA9C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078EE8DC" wp14:editId="1087F114">
            <wp:extent cx="1628775" cy="112395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738BAF17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proofErr w:type="gramStart"/>
      <w:r>
        <w:rPr>
          <w:color w:val="000000"/>
          <w:lang w:eastAsia="zh-CN"/>
        </w:rPr>
        <w:t>该装置是用于探究“</w:t>
      </w:r>
      <w:proofErr w:type="gramEnd"/>
      <w:r>
        <w:rPr>
          <w:color w:val="000000"/>
          <w:lang w:eastAsia="zh-CN"/>
        </w:rPr>
        <w:t>磁场对通电导线的作用”</w:t>
      </w:r>
    </w:p>
    <w:p w14:paraId="50C8FF43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导线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ab</w:t>
      </w:r>
      <w:r>
        <w:rPr>
          <w:color w:val="000000"/>
          <w:lang w:eastAsia="zh-CN"/>
        </w:rPr>
        <w:t>运动时将电能转化为机械能</w:t>
      </w:r>
    </w:p>
    <w:p w14:paraId="49F59B8F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导线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ab</w:t>
      </w:r>
      <w:r>
        <w:rPr>
          <w:color w:val="000000"/>
          <w:lang w:eastAsia="zh-CN"/>
        </w:rPr>
        <w:t>竖直向上运动时，灵敏电流计指针一定偏转</w:t>
      </w:r>
    </w:p>
    <w:p w14:paraId="6E5D9E34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导线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ab</w:t>
      </w:r>
      <w:r>
        <w:rPr>
          <w:color w:val="000000"/>
          <w:lang w:eastAsia="zh-CN"/>
        </w:rPr>
        <w:t>水平向左运动时，灵敏电流计指针一定偏转</w:t>
      </w:r>
    </w:p>
    <w:p w14:paraId="188B2841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7. 如图是近视眼及其矫正的光路图，下列说法不正确的是（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 </w:t>
      </w:r>
      <w:r>
        <w:rPr>
          <w:color w:val="000000"/>
          <w:lang w:eastAsia="zh-CN"/>
        </w:rPr>
        <w:t>）</w:t>
      </w:r>
    </w:p>
    <w:p w14:paraId="2D9406BA" w14:textId="77777777" w:rsidR="00942740" w:rsidRDefault="00942740" w:rsidP="00942740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4A3845BC" wp14:editId="6BD82359">
            <wp:extent cx="3790950" cy="90487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2E17E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近视眼的成像原理和小孔成像的原理相同</w:t>
      </w:r>
    </w:p>
    <w:p w14:paraId="0F216309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近视眼看远处的物体，像成于视网膜前</w:t>
      </w:r>
    </w:p>
    <w:p w14:paraId="0EE115F5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近视眼用凹透镜矫正</w:t>
      </w:r>
    </w:p>
    <w:p w14:paraId="6C1408A1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为预防近视，读写时眼睛与书本的距离应保持在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25cm</w:t>
      </w:r>
      <w:r>
        <w:rPr>
          <w:color w:val="000000"/>
          <w:lang w:eastAsia="zh-CN"/>
        </w:rPr>
        <w:t>左右</w:t>
      </w:r>
    </w:p>
    <w:p w14:paraId="579C0445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8.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2023</w:t>
      </w:r>
      <w:r>
        <w:rPr>
          <w:color w:val="000000"/>
          <w:lang w:eastAsia="zh-CN"/>
        </w:rPr>
        <w:t>年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</w:t>
      </w:r>
      <w:r>
        <w:rPr>
          <w:color w:val="000000"/>
          <w:lang w:eastAsia="zh-CN"/>
        </w:rPr>
        <w:t>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28</w:t>
      </w:r>
      <w:r>
        <w:rPr>
          <w:color w:val="000000"/>
          <w:lang w:eastAsia="zh-CN"/>
        </w:rPr>
        <w:t>日，国产大型飞机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C919</w:t>
      </w:r>
      <w:r>
        <w:rPr>
          <w:color w:val="000000"/>
          <w:lang w:eastAsia="zh-CN"/>
        </w:rPr>
        <w:t>首次商业飞行圆满成功，如图，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C919</w:t>
      </w:r>
      <w:r>
        <w:rPr>
          <w:color w:val="000000"/>
          <w:lang w:eastAsia="zh-CN"/>
        </w:rPr>
        <w:t>正在向上爬升，此过程中下列说法正确的是（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 </w:t>
      </w:r>
      <w:r>
        <w:rPr>
          <w:color w:val="000000"/>
          <w:lang w:eastAsia="zh-CN"/>
        </w:rPr>
        <w:t>）</w:t>
      </w:r>
    </w:p>
    <w:p w14:paraId="175CA79B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5DD0F64E" wp14:editId="3485FA9C">
            <wp:extent cx="2247900" cy="115252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5896A54C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C919</w:t>
      </w:r>
      <w:r>
        <w:rPr>
          <w:color w:val="000000"/>
          <w:lang w:eastAsia="zh-CN"/>
        </w:rPr>
        <w:t>的动能增大，重力势能减小</w:t>
      </w:r>
    </w:p>
    <w:p w14:paraId="26503319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随着海拔高度的增加，舱外大气压逐渐增加</w:t>
      </w:r>
    </w:p>
    <w:p w14:paraId="6DC4FB6E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机翼上方气流的速度较小，气流对机翼上表面的压强较大</w:t>
      </w:r>
    </w:p>
    <w:p w14:paraId="38EE9164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机翼上方气流的速度较大，气流对机翼上表面的压强较小</w:t>
      </w:r>
    </w:p>
    <w:p w14:paraId="334C687E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9. 端午节来临，江汉平原各地纷纷举办龙舟大赛如图。下列说法正确的是（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 </w:t>
      </w:r>
      <w:r>
        <w:rPr>
          <w:color w:val="000000"/>
          <w:lang w:eastAsia="zh-CN"/>
        </w:rPr>
        <w:t>）</w:t>
      </w:r>
    </w:p>
    <w:p w14:paraId="15518856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12EBF835" wp14:editId="019DD250">
            <wp:extent cx="2000250" cy="118110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73E8078E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鼓面对鼓槌的弹力是由鼓槌的形变产生的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</w:t>
      </w:r>
      <w:r>
        <w:rPr>
          <w:color w:val="000000"/>
          <w:lang w:eastAsia="zh-CN"/>
        </w:rPr>
        <w:t>，</w:t>
      </w:r>
    </w:p>
    <w:p w14:paraId="2776DB42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船桨划水的力越大，水对船桨的力也越大</w:t>
      </w:r>
    </w:p>
    <w:p w14:paraId="15C63272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龙舟所受重力的方向是垂直向下的</w:t>
      </w:r>
    </w:p>
    <w:p w14:paraId="6F89ED1E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龙舟到达终点不能立即停下来，是因为惯性的作用</w:t>
      </w:r>
    </w:p>
    <w:p w14:paraId="195A9076" w14:textId="77777777" w:rsidR="00942740" w:rsidRDefault="00942740" w:rsidP="00942740">
      <w:pPr>
        <w:spacing w:line="360" w:lineRule="auto"/>
        <w:textAlignment w:val="center"/>
        <w:rPr>
          <w:color w:val="000000"/>
        </w:rPr>
      </w:pPr>
      <w:r>
        <w:rPr>
          <w:color w:val="000000"/>
          <w:lang w:eastAsia="zh-CN"/>
        </w:rPr>
        <w:t>10. 某款电热杯有高、中、低三档，简化电路如图所示，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不能同时闭合，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noProof/>
          <w:color w:val="000000"/>
        </w:rPr>
        <w:drawing>
          <wp:inline distT="0" distB="0" distL="0" distR="0" wp14:anchorId="1E99FE5D" wp14:editId="14BFEB37">
            <wp:extent cx="133350" cy="177800"/>
            <wp:effectExtent l="0" t="0" r="0" b="0"/>
            <wp:docPr id="200393" name="图片 200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93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阻值为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2.5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color w:val="000000"/>
          <w:lang w:eastAsia="zh-CN"/>
        </w:rPr>
        <w:t>。只闭合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3</w:t>
      </w:r>
      <w:r>
        <w:rPr>
          <w:color w:val="000000"/>
          <w:lang w:eastAsia="zh-CN"/>
        </w:rPr>
        <w:t>时，电路中的电流为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2A</w:t>
      </w:r>
      <w:r>
        <w:rPr>
          <w:color w:val="000000"/>
          <w:lang w:eastAsia="zh-CN"/>
        </w:rPr>
        <w:t>。</w:t>
      </w:r>
      <w:proofErr w:type="spellStart"/>
      <w:r>
        <w:rPr>
          <w:color w:val="000000"/>
        </w:rPr>
        <w:t>下列说法正确的是</w:t>
      </w:r>
      <w:proofErr w:type="spellEnd"/>
      <w:r>
        <w:rPr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 xml:space="preserve">   </w:t>
      </w:r>
      <w:r>
        <w:rPr>
          <w:color w:val="000000"/>
        </w:rPr>
        <w:t>）</w:t>
      </w:r>
    </w:p>
    <w:p w14:paraId="4264BC62" w14:textId="77777777" w:rsidR="00942740" w:rsidRDefault="00942740" w:rsidP="00942740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21AF4927" wp14:editId="5C9626C9">
            <wp:extent cx="1428750" cy="106680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BDA50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电源电压为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10V</w:t>
      </w:r>
    </w:p>
    <w:p w14:paraId="4F12F951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只闭合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3</w:t>
      </w:r>
      <w:r>
        <w:rPr>
          <w:color w:val="000000"/>
          <w:lang w:eastAsia="zh-CN"/>
        </w:rPr>
        <w:t>时，电热杯处于低温档</w:t>
      </w:r>
    </w:p>
    <w:p w14:paraId="25F3727E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只闭合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3</w:t>
      </w:r>
      <w:r>
        <w:rPr>
          <w:color w:val="000000"/>
          <w:lang w:eastAsia="zh-CN"/>
        </w:rPr>
        <w:t>时，电热杯工作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1min</w:t>
      </w:r>
      <w:r>
        <w:rPr>
          <w:color w:val="000000"/>
          <w:lang w:eastAsia="zh-CN"/>
        </w:rPr>
        <w:t>产生的热量为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600J</w:t>
      </w:r>
    </w:p>
    <w:p w14:paraId="077C0BFE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加热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100g</w:t>
      </w:r>
      <w:r>
        <w:rPr>
          <w:color w:val="000000"/>
          <w:lang w:eastAsia="zh-CN"/>
        </w:rPr>
        <w:t>水，水温由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25°C</w:t>
      </w:r>
      <w:r>
        <w:rPr>
          <w:color w:val="000000"/>
          <w:lang w:eastAsia="zh-CN"/>
        </w:rPr>
        <w:t>升高到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35°C</w:t>
      </w:r>
      <w:r>
        <w:rPr>
          <w:color w:val="000000"/>
          <w:lang w:eastAsia="zh-CN"/>
        </w:rPr>
        <w:t>，水吸收的热量为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420J</w:t>
      </w:r>
    </w:p>
    <w:p w14:paraId="3CE4B5F0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</w:rPr>
        <w:t xml:space="preserve">11. </w:t>
      </w:r>
      <w:proofErr w:type="spellStart"/>
      <w:r>
        <w:rPr>
          <w:color w:val="000000"/>
        </w:rPr>
        <w:t>水平桌面上有物体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B</w:t>
      </w:r>
      <w:proofErr w:type="spellEnd"/>
      <w:r>
        <w:rPr>
          <w:color w:val="000000"/>
        </w:rPr>
        <w:t>。</w:t>
      </w:r>
      <w:r>
        <w:rPr>
          <w:color w:val="000000"/>
          <w:lang w:eastAsia="zh-CN"/>
        </w:rPr>
        <w:t>如图甲，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在</w:t>
      </w:r>
      <w:r>
        <w:object w:dxaOrig="253" w:dyaOrig="362" w14:anchorId="625B83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5" type="#_x0000_t75" alt="学科网(www.zxxk.com)--教育资源门户，提供试卷、教案、课件、论文、素材以及各类教学资源下载，还有大量而丰富的教学相关资讯！" style="width:12.6pt;height:18pt" o:ole="">
            <v:imagedata r:id="rId19" o:title="eqIdf5076289823db419f94e9c0c8f4aafd9"/>
          </v:shape>
          <o:OLEObject Type="Embed" ProgID="Equation.DSMT4" ShapeID="_x0000_i1095" DrawAspect="Content" ObjectID="_1752257158" r:id="rId20"/>
        </w:object>
      </w:r>
      <w:r>
        <w:rPr>
          <w:color w:val="000000"/>
          <w:lang w:eastAsia="zh-CN"/>
        </w:rPr>
        <w:t>的作用下向左做匀速直线运动：如图乙，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color w:val="000000"/>
          <w:lang w:eastAsia="zh-CN"/>
        </w:rPr>
        <w:t>用轻绳水平连接，在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和</w:t>
      </w:r>
      <w:r>
        <w:object w:dxaOrig="287" w:dyaOrig="362" w14:anchorId="6BCB5B01">
          <v:shape id="_x0000_i1096" type="#_x0000_t75" alt="学科网(www.zxxk.com)--教育资源门户，提供试卷、教案、课件、论文、素材以及各类教学资源下载，还有大量而丰富的教学相关资讯！" style="width:14.4pt;height:18pt" o:ole="">
            <v:imagedata r:id="rId21" o:title="eqIda3fb78c5f885034612c0e030b920143d"/>
          </v:shape>
          <o:OLEObject Type="Embed" ProgID="Equation.DSMT4" ShapeID="_x0000_i1096" DrawAspect="Content" ObjectID="_1752257159" r:id="rId22"/>
        </w:object>
      </w:r>
      <w:r>
        <w:rPr>
          <w:color w:val="000000"/>
          <w:lang w:eastAsia="zh-CN"/>
        </w:rPr>
        <w:t>共同作用下一起向右做匀速直线运动，水平拉力</w:t>
      </w:r>
      <w:r>
        <w:object w:dxaOrig="825" w:dyaOrig="360" w14:anchorId="736F157E">
          <v:shape id="_x0000_i1097" type="#_x0000_t75" alt="学科网(www.zxxk.com)--教育资源门户，提供试卷、教案、课件、论文、素材以及各类教学资源下载，还有大量而丰富的教学相关资讯！" style="width:41.4pt;height:18pt" o:ole="">
            <v:imagedata r:id="rId23" o:title="eqIdfbcb2976c7a551b993d3f3246fb3f2cd"/>
          </v:shape>
          <o:OLEObject Type="Embed" ProgID="Equation.DSMT4" ShapeID="_x0000_i1097" DrawAspect="Content" ObjectID="_1752257160" r:id="rId24"/>
        </w:object>
      </w:r>
      <w:r>
        <w:rPr>
          <w:color w:val="000000"/>
          <w:lang w:eastAsia="zh-CN"/>
        </w:rPr>
        <w:t>、</w:t>
      </w:r>
      <w:r>
        <w:object w:dxaOrig="975" w:dyaOrig="360" w14:anchorId="079884C7">
          <v:shape id="_x0000_i1098" type="#_x0000_t75" alt="学科网(www.zxxk.com)--教育资源门户，提供试卷、教案、课件、论文、素材以及各类教学资源下载，还有大量而丰富的教学相关资讯！" style="width:48.6pt;height:18pt" o:ole="">
            <v:imagedata r:id="rId25" o:title="eqId89ab802f6e13ad5004de65e8d01d0cff"/>
          </v:shape>
          <o:OLEObject Type="Embed" ProgID="Equation.DSMT4" ShapeID="_x0000_i1098" DrawAspect="Content" ObjectID="_1752257161" r:id="rId26"/>
        </w:object>
      </w:r>
      <w:r>
        <w:rPr>
          <w:color w:val="000000"/>
          <w:lang w:eastAsia="zh-CN"/>
        </w:rPr>
        <w:t>图乙中，下列说法正确的是（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 </w:t>
      </w:r>
      <w:r>
        <w:rPr>
          <w:color w:val="000000"/>
          <w:lang w:eastAsia="zh-CN"/>
        </w:rPr>
        <w:t>）</w:t>
      </w:r>
    </w:p>
    <w:p w14:paraId="2D24878A" w14:textId="77777777" w:rsidR="00942740" w:rsidRDefault="00942740" w:rsidP="00942740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75AC567" wp14:editId="4053AA14">
            <wp:extent cx="4219575" cy="112395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176AE" w14:textId="1053D189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与桌面的摩擦力方向向右</w:t>
      </w:r>
      <w:r w:rsidR="00AB0A0A">
        <w:rPr>
          <w:rFonts w:hint="eastAsia"/>
          <w:color w:val="000000"/>
          <w:lang w:eastAsia="zh-CN"/>
        </w:rPr>
        <w:t xml:space="preserve"> </w:t>
      </w:r>
      <w:r w:rsidR="00AB0A0A">
        <w:rPr>
          <w:color w:val="000000"/>
          <w:lang w:eastAsia="zh-CN"/>
        </w:rPr>
        <w:t xml:space="preserve">    </w:t>
      </w:r>
      <w:r>
        <w:rPr>
          <w:color w:val="000000"/>
          <w:lang w:eastAsia="zh-CN"/>
        </w:rPr>
        <w:t xml:space="preserve">B.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与桌面的摩擦力为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14N</w:t>
      </w:r>
    </w:p>
    <w:p w14:paraId="7E5D6F9F" w14:textId="331494E1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C.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color w:val="000000"/>
          <w:lang w:eastAsia="zh-CN"/>
        </w:rPr>
        <w:t>与桌面的摩擦力为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8N</w:t>
      </w:r>
      <w:r w:rsidR="00AB0A0A">
        <w:rPr>
          <w:rFonts w:ascii="Times New Roman" w:eastAsia="Times New Roman" w:hAnsi="Times New Roman" w:cs="Times New Roman"/>
          <w:color w:val="000000"/>
          <w:lang w:eastAsia="zh-CN"/>
        </w:rPr>
        <w:t xml:space="preserve">           </w:t>
      </w:r>
      <w:r>
        <w:rPr>
          <w:color w:val="000000"/>
          <w:lang w:eastAsia="zh-CN"/>
        </w:rPr>
        <w:t>D. 绳子的拉力为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6N</w:t>
      </w:r>
    </w:p>
    <w:p w14:paraId="61901C79" w14:textId="77777777" w:rsidR="00942740" w:rsidRDefault="00942740" w:rsidP="00942740">
      <w:pPr>
        <w:spacing w:line="360" w:lineRule="auto"/>
        <w:textAlignment w:val="center"/>
        <w:rPr>
          <w:color w:val="000000"/>
        </w:rPr>
      </w:pPr>
      <w:r>
        <w:rPr>
          <w:color w:val="000000"/>
          <w:lang w:eastAsia="zh-CN"/>
        </w:rPr>
        <w:t>12. 一台单缸四冲程汽油机的飞轮转速为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1200r/min</w:t>
      </w:r>
      <w:r>
        <w:rPr>
          <w:color w:val="000000"/>
          <w:lang w:eastAsia="zh-CN"/>
        </w:rPr>
        <w:t>，如图所示为它工作循环中的一个冲程。</w:t>
      </w:r>
      <w:proofErr w:type="spellStart"/>
      <w:r>
        <w:rPr>
          <w:color w:val="000000"/>
        </w:rPr>
        <w:t>下列说法正确的是</w:t>
      </w:r>
      <w:proofErr w:type="spellEnd"/>
      <w:r>
        <w:rPr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 xml:space="preserve">   </w:t>
      </w:r>
      <w:r>
        <w:rPr>
          <w:color w:val="000000"/>
        </w:rPr>
        <w:t>）</w:t>
      </w:r>
    </w:p>
    <w:p w14:paraId="70A13595" w14:textId="77777777" w:rsidR="00942740" w:rsidRDefault="00942740" w:rsidP="00942740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4B09ACE" wp14:editId="662FACFF">
            <wp:extent cx="1238250" cy="141922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E8414" w14:textId="66BB19C5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汽油是化石能源</w:t>
      </w:r>
      <w:r w:rsidR="00AB0A0A">
        <w:rPr>
          <w:rFonts w:hint="eastAsia"/>
          <w:color w:val="000000"/>
          <w:lang w:eastAsia="zh-CN"/>
        </w:rPr>
        <w:t xml:space="preserve"> </w:t>
      </w:r>
      <w:r w:rsidR="00AB0A0A">
        <w:rPr>
          <w:color w:val="000000"/>
          <w:lang w:eastAsia="zh-CN"/>
        </w:rPr>
        <w:t xml:space="preserve">                  </w:t>
      </w:r>
      <w:r>
        <w:rPr>
          <w:color w:val="000000"/>
          <w:lang w:eastAsia="zh-CN"/>
        </w:rPr>
        <w:t>B. 该冲程为做功冲程</w:t>
      </w:r>
    </w:p>
    <w:p w14:paraId="0A935FCC" w14:textId="117F8BF5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该汽油机每秒对外做功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</w:t>
      </w:r>
      <w:r>
        <w:rPr>
          <w:color w:val="000000"/>
          <w:lang w:eastAsia="zh-CN"/>
        </w:rPr>
        <w:t>次</w:t>
      </w:r>
      <w:r w:rsidR="00AB0A0A">
        <w:rPr>
          <w:rFonts w:hint="eastAsia"/>
          <w:color w:val="000000"/>
          <w:lang w:eastAsia="zh-CN"/>
        </w:rPr>
        <w:t xml:space="preserve"> </w:t>
      </w:r>
      <w:r w:rsidR="00AB0A0A">
        <w:rPr>
          <w:color w:val="000000"/>
          <w:lang w:eastAsia="zh-CN"/>
        </w:rPr>
        <w:t xml:space="preserve">        </w:t>
      </w:r>
      <w:r>
        <w:rPr>
          <w:color w:val="000000"/>
          <w:lang w:eastAsia="zh-CN"/>
        </w:rPr>
        <w:t>D. 热机的功率越大，效率就越高</w:t>
      </w:r>
    </w:p>
    <w:p w14:paraId="52CEBDF2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13. 如图，质量、底面积相同的薄壁容器甲、乙、丙放在水平桌面上，甲为圆柱形，乙、丙为圆台形，分别装有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color w:val="000000"/>
          <w:lang w:eastAsia="zh-CN"/>
        </w:rPr>
        <w:t>C</w:t>
      </w:r>
      <w:r>
        <w:rPr>
          <w:color w:val="000000"/>
          <w:lang w:eastAsia="zh-CN"/>
        </w:rPr>
        <w:t>三种质量和深度均相同的液体，下列说法正确的是（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 </w:t>
      </w:r>
      <w:r>
        <w:rPr>
          <w:color w:val="000000"/>
          <w:lang w:eastAsia="zh-CN"/>
        </w:rPr>
        <w:t>）</w:t>
      </w:r>
    </w:p>
    <w:p w14:paraId="6059C687" w14:textId="77777777" w:rsidR="00942740" w:rsidRDefault="00942740" w:rsidP="00942740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4E0C9C83" wp14:editId="54DD1A51">
            <wp:extent cx="3057525" cy="118110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9D9BE" w14:textId="164B5165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液体</w:t>
      </w:r>
      <w:r>
        <w:rPr>
          <w:noProof/>
          <w:color w:val="000000"/>
        </w:rPr>
        <w:drawing>
          <wp:inline distT="0" distB="0" distL="0" distR="0" wp14:anchorId="41476F44" wp14:editId="6C84555F">
            <wp:extent cx="133350" cy="177800"/>
            <wp:effectExtent l="0" t="0" r="0" b="0"/>
            <wp:docPr id="200397" name="图片 200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97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密度</w:t>
      </w:r>
      <w:r>
        <w:object w:dxaOrig="1335" w:dyaOrig="360" w14:anchorId="012A7F78">
          <v:shape id="_x0000_i1099" type="#_x0000_t75" alt="学科网(www.zxxk.com)--教育资源门户，提供试卷、教案、课件、论文、素材以及各类教学资源下载，还有大量而丰富的教学相关资讯！" style="width:66.6pt;height:18pt" o:ole="">
            <v:imagedata r:id="rId30" o:title="eqIdcb3a84da3dabe7bc119e83f5379d13ba"/>
          </v:shape>
          <o:OLEObject Type="Embed" ProgID="Equation.DSMT4" ShapeID="_x0000_i1099" DrawAspect="Content" ObjectID="_1752257162" r:id="rId31"/>
        </w:object>
      </w:r>
      <w:r w:rsidR="00AB0A0A">
        <w:rPr>
          <w:lang w:eastAsia="zh-CN"/>
        </w:rPr>
        <w:t xml:space="preserve">                </w:t>
      </w:r>
      <w:r>
        <w:rPr>
          <w:color w:val="000000"/>
          <w:lang w:eastAsia="zh-CN"/>
        </w:rPr>
        <w:t>B. 液体对容器底部的压强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lang w:eastAsia="zh-CN"/>
        </w:rPr>
        <w:t>p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B</w:t>
      </w:r>
      <w:proofErr w:type="spellEnd"/>
      <w:r>
        <w:rPr>
          <w:color w:val="000000"/>
          <w:lang w:eastAsia="zh-CN"/>
        </w:rPr>
        <w:t>＞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lang w:eastAsia="zh-CN"/>
        </w:rPr>
        <w:t>p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A</w:t>
      </w:r>
      <w:proofErr w:type="spellEnd"/>
      <w:r>
        <w:rPr>
          <w:color w:val="000000"/>
          <w:lang w:eastAsia="zh-CN"/>
        </w:rPr>
        <w:t>＞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lang w:eastAsia="zh-CN"/>
        </w:rPr>
        <w:t>p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C</w:t>
      </w:r>
      <w:proofErr w:type="spellEnd"/>
    </w:p>
    <w:p w14:paraId="255A72E7" w14:textId="4DD69495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液体对容器底部的压力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B</w:t>
      </w:r>
      <w:r>
        <w:rPr>
          <w:color w:val="000000"/>
          <w:lang w:eastAsia="zh-CN"/>
        </w:rPr>
        <w:t>＜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A</w:t>
      </w:r>
      <w:r>
        <w:rPr>
          <w:color w:val="000000"/>
          <w:lang w:eastAsia="zh-CN"/>
        </w:rPr>
        <w:t>＜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C</w:t>
      </w:r>
      <w:r w:rsidR="00AB0A0A"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 xml:space="preserve">              </w:t>
      </w:r>
      <w:r>
        <w:rPr>
          <w:color w:val="000000"/>
          <w:lang w:eastAsia="zh-CN"/>
        </w:rPr>
        <w:t>D. 容器对桌面的压力</w:t>
      </w:r>
      <w:r>
        <w:object w:dxaOrig="1380" w:dyaOrig="360" w14:anchorId="5668C269">
          <v:shape id="_x0000_i1100" type="#_x0000_t75" alt="学科网(www.zxxk.com)--教育资源门户，提供试卷、教案、课件、论文、素材以及各类教学资源下载，还有大量而丰富的教学相关资讯！" style="width:69pt;height:18pt" o:ole="">
            <v:imagedata r:id="rId32" o:title="eqIdb5e6d4b7de188243698410b0e01b2211"/>
          </v:shape>
          <o:OLEObject Type="Embed" ProgID="Equation.DSMT4" ShapeID="_x0000_i1100" DrawAspect="Content" ObjectID="_1752257163" r:id="rId33"/>
        </w:object>
      </w:r>
    </w:p>
    <w:p w14:paraId="19F6BCBF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二、非选择题（共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44</w:t>
      </w:r>
      <w:r>
        <w:rPr>
          <w:b/>
          <w:color w:val="000000"/>
          <w:sz w:val="24"/>
          <w:lang w:eastAsia="zh-CN"/>
        </w:rPr>
        <w:t>分）</w:t>
      </w:r>
    </w:p>
    <w:p w14:paraId="29B3A109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14. 磁流体是一种新型功能材料，其周围如果存在磁场，就会“模拟”出磁感线的形状。如图，水杯中放有磁流体，左侧为电磁铁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，右侧为永磁体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color w:val="000000"/>
          <w:lang w:eastAsia="zh-CN"/>
        </w:rPr>
        <w:t>，闭合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color w:val="000000"/>
          <w:lang w:eastAsia="zh-CN"/>
        </w:rPr>
        <w:t>后的情景如图（图中画出了一条磁惑线）。已知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左端为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N</w:t>
      </w:r>
      <w:r>
        <w:rPr>
          <w:color w:val="000000"/>
          <w:lang w:eastAsia="zh-CN"/>
        </w:rPr>
        <w:t>极，请在括号内标出电源左端的极性（“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+</w:t>
      </w:r>
      <w:r>
        <w:rPr>
          <w:color w:val="000000"/>
          <w:lang w:eastAsia="zh-CN"/>
        </w:rPr>
        <w:t>”或“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-</w:t>
      </w:r>
      <w:r>
        <w:rPr>
          <w:color w:val="000000"/>
          <w:lang w:eastAsia="zh-CN"/>
        </w:rPr>
        <w:t>”）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color w:val="000000"/>
          <w:lang w:eastAsia="zh-CN"/>
        </w:rPr>
        <w:t>右端的磁极（“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N</w:t>
      </w:r>
      <w:r>
        <w:rPr>
          <w:color w:val="000000"/>
          <w:lang w:eastAsia="zh-CN"/>
        </w:rPr>
        <w:t>”或“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color w:val="000000"/>
          <w:lang w:eastAsia="zh-CN"/>
        </w:rPr>
        <w:t>”），并标出图中磁感线的方向。</w:t>
      </w:r>
    </w:p>
    <w:p w14:paraId="6B35B234" w14:textId="77777777" w:rsidR="00942740" w:rsidRDefault="00942740" w:rsidP="00942740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BCC1D44" wp14:editId="508B8801">
            <wp:extent cx="1952625" cy="103822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2703A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15. 用如图的装置探究“光的反射定律”。平面镜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M</w:t>
      </w:r>
      <w:r>
        <w:rPr>
          <w:color w:val="000000"/>
          <w:lang w:eastAsia="zh-CN"/>
        </w:rPr>
        <w:t>水平放置，附有量角器的白纸板由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E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color w:val="000000"/>
          <w:lang w:eastAsia="zh-CN"/>
        </w:rPr>
        <w:t>两部分构成，始终竖直立在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M</w:t>
      </w:r>
      <w:r>
        <w:rPr>
          <w:color w:val="000000"/>
          <w:lang w:eastAsia="zh-CN"/>
        </w:rPr>
        <w:t>上，可以绕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ON</w:t>
      </w:r>
      <w:r>
        <w:rPr>
          <w:color w:val="000000"/>
          <w:lang w:eastAsia="zh-CN"/>
        </w:rPr>
        <w:t>翻折；</w:t>
      </w:r>
    </w:p>
    <w:p w14:paraId="269813F3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13ED6116" wp14:editId="14B250DA">
            <wp:extent cx="2619375" cy="112395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33421191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）如图甲，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E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color w:val="000000"/>
          <w:lang w:eastAsia="zh-CN"/>
        </w:rPr>
        <w:t>在同一平面上，让入射光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AO</w:t>
      </w:r>
      <w:r>
        <w:rPr>
          <w:color w:val="000000"/>
          <w:lang w:eastAsia="zh-CN"/>
        </w:rPr>
        <w:t>射向镜面，量角器上显示入射角和反射角的大小，可得出∠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color w:val="000000"/>
          <w:lang w:eastAsia="zh-CN"/>
        </w:rPr>
        <w:t>________∠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lang w:eastAsia="zh-CN"/>
        </w:rPr>
        <w:t>i</w:t>
      </w:r>
      <w:proofErr w:type="spellEnd"/>
      <w:r>
        <w:rPr>
          <w:color w:val="000000"/>
          <w:lang w:eastAsia="zh-CN"/>
        </w:rPr>
        <w:t>（选填“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&gt;</w:t>
      </w:r>
      <w:r>
        <w:rPr>
          <w:color w:val="000000"/>
          <w:lang w:eastAsia="zh-CN"/>
        </w:rPr>
        <w:t>”“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&lt;</w:t>
      </w:r>
      <w:r>
        <w:rPr>
          <w:color w:val="000000"/>
          <w:lang w:eastAsia="zh-CN"/>
        </w:rPr>
        <w:t>”或“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=</w:t>
      </w:r>
      <w:r>
        <w:rPr>
          <w:color w:val="000000"/>
          <w:lang w:eastAsia="zh-CN"/>
        </w:rPr>
        <w:t>”）；</w:t>
      </w:r>
    </w:p>
    <w:p w14:paraId="08A8BBAD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）改变入射光的方向，再测几组入射角和反射角，这样做的目的是_________；</w:t>
      </w:r>
    </w:p>
    <w:p w14:paraId="4C3480B6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</w:t>
      </w:r>
      <w:proofErr w:type="gramStart"/>
      <w:r>
        <w:rPr>
          <w:color w:val="000000"/>
          <w:lang w:eastAsia="zh-CN"/>
        </w:rPr>
        <w:t>若光沿</w:t>
      </w:r>
      <w:proofErr w:type="gramEnd"/>
      <w:r>
        <w:rPr>
          <w:rFonts w:ascii="Times New Roman" w:eastAsia="Times New Roman" w:hAnsi="Times New Roman" w:cs="Times New Roman"/>
          <w:i/>
          <w:color w:val="000000"/>
          <w:lang w:eastAsia="zh-CN"/>
        </w:rPr>
        <w:t>BO</w:t>
      </w:r>
      <w:r>
        <w:rPr>
          <w:color w:val="000000"/>
          <w:lang w:eastAsia="zh-CN"/>
        </w:rPr>
        <w:t>入射，经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M</w:t>
      </w:r>
      <w:r>
        <w:rPr>
          <w:color w:val="000000"/>
          <w:lang w:eastAsia="zh-CN"/>
        </w:rPr>
        <w:t>反射后沿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OA</w:t>
      </w:r>
      <w:r>
        <w:rPr>
          <w:color w:val="000000"/>
          <w:lang w:eastAsia="zh-CN"/>
        </w:rPr>
        <w:t>射出。这表明，在光的反射现象中，光路是_________的；</w:t>
      </w:r>
    </w:p>
    <w:p w14:paraId="153AAE0C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）如图乙，把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color w:val="000000"/>
          <w:lang w:eastAsia="zh-CN"/>
        </w:rPr>
        <w:t>向前或向后翻折，则在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color w:val="000000"/>
          <w:lang w:eastAsia="zh-CN"/>
        </w:rPr>
        <w:t>上________（选填“能”或“不能”）看到反射光，这说明反射光线，入射光线和法线在_________。</w:t>
      </w:r>
    </w:p>
    <w:p w14:paraId="0733B35E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16. 在探究“杠杆</w:t>
      </w:r>
      <w:r>
        <w:rPr>
          <w:noProof/>
          <w:color w:val="000000"/>
        </w:rPr>
        <w:drawing>
          <wp:inline distT="0" distB="0" distL="0" distR="0" wp14:anchorId="17D47617" wp14:editId="4CC3215A">
            <wp:extent cx="133350" cy="177800"/>
            <wp:effectExtent l="0" t="0" r="0" b="0"/>
            <wp:docPr id="200391" name="图片 200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91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平衡条件”实验中：</w:t>
      </w:r>
    </w:p>
    <w:p w14:paraId="6574C8AE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lastRenderedPageBreak/>
        <w:drawing>
          <wp:inline distT="0" distB="0" distL="0" distR="0" wp14:anchorId="74E36118" wp14:editId="5210C908">
            <wp:extent cx="5238750" cy="1306514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30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4C43A981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）实验前，杠杆左端下沉，如图甲，则应将平衡螺母向________（选填“左”或“右”）调节，直至杠杆在水平位置平衡；</w:t>
      </w:r>
    </w:p>
    <w:p w14:paraId="5ACAA216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</w:t>
      </w:r>
      <w:proofErr w:type="gramStart"/>
      <w:r>
        <w:rPr>
          <w:color w:val="000000"/>
          <w:lang w:eastAsia="zh-CN"/>
        </w:rPr>
        <w:t>调节钩码的</w:t>
      </w:r>
      <w:proofErr w:type="gramEnd"/>
      <w:r>
        <w:rPr>
          <w:color w:val="000000"/>
          <w:lang w:eastAsia="zh-CN"/>
        </w:rPr>
        <w:t>位置，使杠杆重新在水平位置平衡，读出实验数据并记录在表格中。如图乙所示，阻力臂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为_________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cm</w:t>
      </w:r>
      <w:r>
        <w:rPr>
          <w:color w:val="000000"/>
          <w:lang w:eastAsia="zh-CN"/>
        </w:rPr>
        <w:t>；</w:t>
      </w:r>
    </w:p>
    <w:p w14:paraId="2AB9193C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）分析表中实验数据。得出杠杆的平衡条件为_________（用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表示）；</w:t>
      </w:r>
    </w:p>
    <w:tbl>
      <w:tblPr>
        <w:tblW w:w="7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515"/>
        <w:gridCol w:w="1515"/>
        <w:gridCol w:w="1515"/>
        <w:gridCol w:w="1515"/>
        <w:gridCol w:w="1515"/>
      </w:tblGrid>
      <w:tr w:rsidR="00942740" w14:paraId="49E48868" w14:textId="77777777" w:rsidTr="00F16E03">
        <w:trPr>
          <w:trHeight w:val="600"/>
        </w:trPr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A09D436" w14:textId="77777777" w:rsidR="00942740" w:rsidRDefault="00942740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次数</w:t>
            </w:r>
            <w:proofErr w:type="spellEnd"/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61EE50D" w14:textId="77777777" w:rsidR="00942740" w:rsidRDefault="00942740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动力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/N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A45D77F" w14:textId="77777777" w:rsidR="00942740" w:rsidRDefault="00942740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动力臂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/cm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46910AF" w14:textId="77777777" w:rsidR="00942740" w:rsidRDefault="00942740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阻力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/N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DB1D27B" w14:textId="77777777" w:rsidR="00942740" w:rsidRDefault="00942740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阻力臂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/cm</w:t>
            </w:r>
          </w:p>
        </w:tc>
      </w:tr>
      <w:tr w:rsidR="00942740" w14:paraId="19DEE27C" w14:textId="77777777" w:rsidTr="00F16E03">
        <w:trPr>
          <w:trHeight w:val="540"/>
        </w:trPr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F51E1CF" w14:textId="77777777" w:rsidR="00942740" w:rsidRDefault="00942740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350AED8" w14:textId="77777777" w:rsidR="00942740" w:rsidRDefault="00942740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9507CD8" w14:textId="77777777" w:rsidR="00942740" w:rsidRDefault="00942740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16.0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FD24549" w14:textId="77777777" w:rsidR="00942740" w:rsidRDefault="00942740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1.0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0B8BAB1" w14:textId="77777777" w:rsidR="00942740" w:rsidRDefault="00942740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</w:tr>
      <w:tr w:rsidR="00942740" w14:paraId="58190D7A" w14:textId="77777777" w:rsidTr="00F16E03">
        <w:trPr>
          <w:trHeight w:val="540"/>
        </w:trPr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6A35BC8" w14:textId="77777777" w:rsidR="00942740" w:rsidRDefault="00942740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404CBFE" w14:textId="77777777" w:rsidR="00942740" w:rsidRDefault="00942740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1.0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7129BEE" w14:textId="77777777" w:rsidR="00942740" w:rsidRDefault="00942740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FF4A5F8" w14:textId="77777777" w:rsidR="00942740" w:rsidRDefault="00942740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1.0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78FF0E3" w14:textId="77777777" w:rsidR="00942740" w:rsidRDefault="00942740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</w:t>
            </w:r>
          </w:p>
        </w:tc>
      </w:tr>
      <w:tr w:rsidR="00942740" w14:paraId="5CCFD5EC" w14:textId="77777777" w:rsidTr="00F16E03">
        <w:trPr>
          <w:trHeight w:val="540"/>
        </w:trPr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426F96E" w14:textId="77777777" w:rsidR="00942740" w:rsidRDefault="00942740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63BD151" w14:textId="77777777" w:rsidR="00942740" w:rsidRDefault="00942740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2.0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FDA00E4" w14:textId="77777777" w:rsidR="00942740" w:rsidRDefault="00942740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9611D65" w14:textId="77777777" w:rsidR="00942740" w:rsidRDefault="00942740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DB17B31" w14:textId="77777777" w:rsidR="00942740" w:rsidRDefault="00942740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20.0</w:t>
            </w:r>
          </w:p>
        </w:tc>
      </w:tr>
    </w:tbl>
    <w:p w14:paraId="2C4EB7BF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第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次实验的杠杆类型属于_________（选填“省力”“费力”或“等臂”）杠杆，教室里的劳动工具中有这类杠，请举一例：__________；并简要说明你的判断理由__________；</w:t>
      </w:r>
    </w:p>
    <w:p w14:paraId="62EBDB46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）如图丙，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color w:val="000000"/>
          <w:lang w:eastAsia="zh-CN"/>
        </w:rPr>
        <w:t>始终杠杆垂直，将杠杆缓慢地由位置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A</w:t>
      </w:r>
      <w:r>
        <w:rPr>
          <w:color w:val="000000"/>
          <w:lang w:eastAsia="zh-CN"/>
        </w:rPr>
        <w:t>拉至位置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B</w:t>
      </w:r>
      <w:r>
        <w:rPr>
          <w:color w:val="000000"/>
          <w:lang w:eastAsia="zh-CN"/>
        </w:rPr>
        <w:t>的过程中，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color w:val="000000"/>
          <w:lang w:eastAsia="zh-CN"/>
        </w:rPr>
        <w:t>的大小将__________。（填选项代码）</w:t>
      </w:r>
    </w:p>
    <w:p w14:paraId="0D47F1D0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．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</w:t>
      </w:r>
      <w:r>
        <w:rPr>
          <w:color w:val="000000"/>
          <w:lang w:eastAsia="zh-CN"/>
        </w:rPr>
        <w:t>不变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           B</w:t>
      </w:r>
      <w:r>
        <w:rPr>
          <w:color w:val="000000"/>
          <w:lang w:eastAsia="zh-CN"/>
        </w:rPr>
        <w:t>．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</w:t>
      </w:r>
      <w:r>
        <w:rPr>
          <w:color w:val="000000"/>
          <w:lang w:eastAsia="zh-CN"/>
        </w:rPr>
        <w:t>变小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           C</w:t>
      </w:r>
      <w:r>
        <w:rPr>
          <w:color w:val="000000"/>
          <w:lang w:eastAsia="zh-CN"/>
        </w:rPr>
        <w:t>．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</w:t>
      </w:r>
      <w:r>
        <w:rPr>
          <w:color w:val="000000"/>
          <w:lang w:eastAsia="zh-CN"/>
        </w:rPr>
        <w:t>变大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               D</w:t>
      </w:r>
      <w:r>
        <w:rPr>
          <w:color w:val="000000"/>
          <w:lang w:eastAsia="zh-CN"/>
        </w:rPr>
        <w:t>．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</w:t>
      </w:r>
      <w:r>
        <w:rPr>
          <w:color w:val="000000"/>
          <w:lang w:eastAsia="zh-CN"/>
        </w:rPr>
        <w:t>先变大后变小</w:t>
      </w:r>
    </w:p>
    <w:p w14:paraId="1C1462D3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17. 实验小组用伏安法测量小灯泡的电阻，连接了如图甲所示的电路，小灯泡的额定电压为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2.5V</w:t>
      </w:r>
      <w:r>
        <w:rPr>
          <w:color w:val="000000"/>
          <w:lang w:eastAsia="zh-CN"/>
        </w:rPr>
        <w:t>，电源电压恒定。</w:t>
      </w:r>
    </w:p>
    <w:p w14:paraId="551FFD36" w14:textId="77777777" w:rsidR="00942740" w:rsidRDefault="00942740" w:rsidP="00942740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8FD26B9" wp14:editId="52C379D9">
            <wp:extent cx="5238750" cy="1590675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1E22C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lastRenderedPageBreak/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）实验的原理是_________；</w:t>
      </w:r>
    </w:p>
    <w:p w14:paraId="458E9EDB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）图甲中有一根导线连接错误，请在该导线上打“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×</w:t>
      </w:r>
      <w:r>
        <w:rPr>
          <w:color w:val="000000"/>
          <w:lang w:eastAsia="zh-CN"/>
        </w:rPr>
        <w:t>”，并用</w:t>
      </w:r>
      <w:proofErr w:type="gramStart"/>
      <w:r>
        <w:rPr>
          <w:color w:val="000000"/>
          <w:lang w:eastAsia="zh-CN"/>
        </w:rPr>
        <w:t>笔重新</w:t>
      </w:r>
      <w:proofErr w:type="gramEnd"/>
      <w:r>
        <w:rPr>
          <w:color w:val="000000"/>
          <w:lang w:eastAsia="zh-CN"/>
        </w:rPr>
        <w:t>画一根正确连接的导线__________（导线不得交叉）；</w:t>
      </w:r>
    </w:p>
    <w:p w14:paraId="0B710E7B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）改正错误后，闭合开关，移动滑片至某位置时，电压表</w:t>
      </w:r>
      <w:r>
        <w:rPr>
          <w:noProof/>
          <w:color w:val="000000"/>
        </w:rPr>
        <w:drawing>
          <wp:inline distT="0" distB="0" distL="0" distR="0" wp14:anchorId="3026503A" wp14:editId="48E0851B">
            <wp:extent cx="133350" cy="177800"/>
            <wp:effectExtent l="0" t="0" r="0" b="0"/>
            <wp:docPr id="200395" name="图片 200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95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示数为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2V</w:t>
      </w:r>
      <w:r>
        <w:rPr>
          <w:color w:val="000000"/>
          <w:lang w:eastAsia="zh-CN"/>
        </w:rPr>
        <w:t>，为测量小灯泡正常发光时的电阻，应将滑片</w:t>
      </w:r>
      <w:r>
        <w:rPr>
          <w:rFonts w:ascii="Times New Roman" w:eastAsia="Times New Roman" w:hAnsi="Times New Roman" w:cs="Times New Roman"/>
          <w:color w:val="000000"/>
          <w:lang w:eastAsia="zh-CN"/>
        </w:rPr>
        <w:t>P</w:t>
      </w:r>
      <w:r>
        <w:rPr>
          <w:color w:val="000000"/>
          <w:lang w:eastAsia="zh-CN"/>
        </w:rPr>
        <w:t>向_________（选填“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”或“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color w:val="000000"/>
          <w:lang w:eastAsia="zh-CN"/>
        </w:rPr>
        <w:t>”）端移动；</w:t>
      </w:r>
    </w:p>
    <w:p w14:paraId="0B452CC6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）小灯泡正常发光时，电流表的示数如图乙所示为__________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。此时小灯泡的电阻是_________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color w:val="000000"/>
          <w:lang w:eastAsia="zh-CN"/>
        </w:rPr>
        <w:t>（保留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位小数）；</w:t>
      </w:r>
    </w:p>
    <w:p w14:paraId="77D36239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</w:t>
      </w:r>
      <w:r>
        <w:rPr>
          <w:color w:val="000000"/>
          <w:lang w:eastAsia="zh-CN"/>
        </w:rPr>
        <w:t>）小灯泡的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I</w:t>
      </w:r>
      <w:r>
        <w:rPr>
          <w:rFonts w:ascii="Times New Roman" w:eastAsia="Times New Roman" w:hAnsi="Times New Roman" w:cs="Times New Roman"/>
          <w:color w:val="000000"/>
          <w:lang w:eastAsia="zh-CN"/>
        </w:rPr>
        <w:t>-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U</w:t>
      </w:r>
      <w:r>
        <w:rPr>
          <w:color w:val="000000"/>
          <w:lang w:eastAsia="zh-CN"/>
        </w:rPr>
        <w:t>关系如图丙，当小灯泡的两端电压增大时，它的电阻__________（选填“增大”“减小”或“不变”），其原因是灯丝电阻受__________的影响；</w:t>
      </w:r>
    </w:p>
    <w:p w14:paraId="036C0AB0" w14:textId="77777777" w:rsidR="00942740" w:rsidRDefault="00942740" w:rsidP="00942740">
      <w:pPr>
        <w:spacing w:line="360" w:lineRule="auto"/>
        <w:textAlignment w:val="center"/>
        <w:rPr>
          <w:color w:val="000000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</w:t>
      </w:r>
      <w:r>
        <w:rPr>
          <w:color w:val="000000"/>
          <w:lang w:eastAsia="zh-CN"/>
        </w:rPr>
        <w:t>）小组同学计划用该装置测量某定值电阻阻值时，发现电压表损坏，于是设计了如</w:t>
      </w:r>
      <w:proofErr w:type="gramStart"/>
      <w:r>
        <w:rPr>
          <w:color w:val="000000"/>
          <w:lang w:eastAsia="zh-CN"/>
        </w:rPr>
        <w:t>图丁</w:t>
      </w:r>
      <w:proofErr w:type="gramEnd"/>
      <w:r>
        <w:rPr>
          <w:color w:val="000000"/>
          <w:lang w:eastAsia="zh-CN"/>
        </w:rPr>
        <w:t>所示的电路，测出了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X</w:t>
      </w:r>
      <w:r>
        <w:rPr>
          <w:color w:val="000000"/>
          <w:lang w:eastAsia="zh-CN"/>
        </w:rPr>
        <w:t>的阻值。</w:t>
      </w:r>
      <w:proofErr w:type="spellStart"/>
      <w:r>
        <w:rPr>
          <w:color w:val="000000"/>
        </w:rPr>
        <w:t>实验步骤如下</w:t>
      </w:r>
      <w:proofErr w:type="spellEnd"/>
      <w:r>
        <w:rPr>
          <w:color w:val="000000"/>
        </w:rPr>
        <w:t>：</w:t>
      </w:r>
    </w:p>
    <w:p w14:paraId="62E2BDA7" w14:textId="77777777" w:rsidR="00942740" w:rsidRDefault="00942740" w:rsidP="00942740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85F33F3" wp14:editId="2758D4A2">
            <wp:extent cx="1933575" cy="127635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2A6F5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①将滑片移到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a</w:t>
      </w:r>
      <w:r>
        <w:rPr>
          <w:color w:val="000000"/>
          <w:lang w:eastAsia="zh-CN"/>
        </w:rPr>
        <w:t>端，闭合开关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color w:val="000000"/>
          <w:lang w:eastAsia="zh-CN"/>
        </w:rPr>
        <w:t>，读出电流表的示数，记为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I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；</w:t>
      </w:r>
    </w:p>
    <w:p w14:paraId="281BBF13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②将滑片移到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b</w:t>
      </w:r>
      <w:r>
        <w:rPr>
          <w:color w:val="000000"/>
          <w:lang w:eastAsia="zh-CN"/>
        </w:rPr>
        <w:t>端，闭合开关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color w:val="000000"/>
          <w:lang w:eastAsia="zh-CN"/>
        </w:rPr>
        <w:t>，读出电流表的示数，记为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I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；</w:t>
      </w:r>
    </w:p>
    <w:p w14:paraId="4B7E0CF9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③读出滑动变阻器的最大阻值为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color w:val="000000"/>
          <w:lang w:eastAsia="zh-CN"/>
        </w:rPr>
        <w:t>，则</w:t>
      </w:r>
      <w:r>
        <w:object w:dxaOrig="299" w:dyaOrig="367" w14:anchorId="0BF7093F">
          <v:shape id="_x0000_i1101" type="#_x0000_t75" alt="学科网(www.zxxk.com)--教育资源门户，提供试卷、教案、课件、论文、素材以及各类教学资源下载，还有大量而丰富的教学相关资讯！" style="width:15pt;height:18.6pt" o:ole="">
            <v:imagedata r:id="rId39" o:title="eqIdce2581ae160692cd7e2686226fe5e2c6"/>
          </v:shape>
          <o:OLEObject Type="Embed" ProgID="Equation.DSMT4" ShapeID="_x0000_i1101" DrawAspect="Content" ObjectID="_1752257164" r:id="rId40"/>
        </w:object>
      </w:r>
      <w:r>
        <w:rPr>
          <w:rFonts w:ascii="Times New Roman" w:eastAsia="Times New Roman" w:hAnsi="Times New Roman" w:cs="Times New Roman"/>
          <w:color w:val="000000"/>
          <w:lang w:eastAsia="zh-CN"/>
        </w:rPr>
        <w:t>=</w:t>
      </w:r>
      <w:r>
        <w:rPr>
          <w:color w:val="000000"/>
          <w:lang w:eastAsia="zh-CN"/>
        </w:rPr>
        <w:t>__________（用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I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I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color w:val="000000"/>
          <w:lang w:eastAsia="zh-CN"/>
        </w:rPr>
        <w:t>表示）</w:t>
      </w:r>
    </w:p>
    <w:p w14:paraId="3DC49AD4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18. 小明家</w:t>
      </w:r>
      <w:proofErr w:type="gramStart"/>
      <w:r>
        <w:rPr>
          <w:color w:val="000000"/>
          <w:lang w:eastAsia="zh-CN"/>
        </w:rPr>
        <w:t>的浴霸有</w:t>
      </w:r>
      <w:proofErr w:type="gramEnd"/>
      <w:r>
        <w:rPr>
          <w:color w:val="000000"/>
          <w:lang w:eastAsia="zh-CN"/>
        </w:rPr>
        <w:t>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220V  440W</w:t>
      </w:r>
      <w:r>
        <w:rPr>
          <w:color w:val="000000"/>
          <w:lang w:eastAsia="zh-CN"/>
        </w:rPr>
        <w:t>”的</w:t>
      </w:r>
      <w:proofErr w:type="gramStart"/>
      <w:r>
        <w:rPr>
          <w:color w:val="000000"/>
          <w:lang w:eastAsia="zh-CN"/>
        </w:rPr>
        <w:t>取暖灯共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盏</w:t>
      </w:r>
      <w:proofErr w:type="gramEnd"/>
      <w:r>
        <w:rPr>
          <w:color w:val="000000"/>
          <w:lang w:eastAsia="zh-CN"/>
        </w:rPr>
        <w:t>，求：</w:t>
      </w:r>
    </w:p>
    <w:p w14:paraId="3A747FD9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）每盏取暖灯正常工作时的电阻；</w:t>
      </w:r>
    </w:p>
    <w:p w14:paraId="22597097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盏取暖灯同时正常工作时的总电流。</w:t>
      </w:r>
    </w:p>
    <w:p w14:paraId="5C4112A4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19. 如图，一台用于侦察、灭火的电动消防机器人，质量为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1000kg</w:t>
      </w:r>
      <w:r>
        <w:rPr>
          <w:color w:val="000000"/>
          <w:lang w:eastAsia="zh-CN"/>
        </w:rPr>
        <w:t>，静止时履带与地面接触的总面积为</w:t>
      </w:r>
      <w:r>
        <w:object w:dxaOrig="576" w:dyaOrig="300" w14:anchorId="1F2A5F53">
          <v:shape id="_x0000_i1102" type="#_x0000_t75" alt="学科网(www.zxxk.com)--教育资源门户，提供试卷、教案、课件、论文、素材以及各类教学资源下载，还有大量而丰富的教学相关资讯！" style="width:28.8pt;height:15pt" o:ole="">
            <v:imagedata r:id="rId41" o:title="eqId84840f1f9aeead6b1178d493d0127399"/>
          </v:shape>
          <o:OLEObject Type="Embed" ProgID="Equation.DSMT4" ShapeID="_x0000_i1102" DrawAspect="Content" ObjectID="_1752257165" r:id="rId42"/>
        </w:object>
      </w:r>
      <w:r>
        <w:rPr>
          <w:color w:val="000000"/>
          <w:lang w:eastAsia="zh-CN"/>
        </w:rPr>
        <w:t>。在某段平直公路上，机器人以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3m/s</w:t>
      </w:r>
      <w:r>
        <w:rPr>
          <w:color w:val="000000"/>
          <w:lang w:eastAsia="zh-CN"/>
        </w:rPr>
        <w:t>的速度匀速行驶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1min</w:t>
      </w:r>
      <w:r>
        <w:rPr>
          <w:color w:val="000000"/>
          <w:lang w:eastAsia="zh-CN"/>
        </w:rPr>
        <w:t>，其受到的阻力是机器人所受重力的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0.05</w:t>
      </w:r>
      <w:r>
        <w:rPr>
          <w:color w:val="000000"/>
          <w:lang w:eastAsia="zh-CN"/>
        </w:rPr>
        <w:t>倍，这段路程消耗的电能中有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75%</w:t>
      </w:r>
      <w:r>
        <w:rPr>
          <w:color w:val="000000"/>
          <w:lang w:eastAsia="zh-CN"/>
        </w:rPr>
        <w:t>用于机器人的牵引力做功。求</w:t>
      </w:r>
    </w:p>
    <w:p w14:paraId="477509D9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）机器人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1min</w:t>
      </w:r>
      <w:r>
        <w:rPr>
          <w:color w:val="000000"/>
          <w:lang w:eastAsia="zh-CN"/>
        </w:rPr>
        <w:t>通过的路程；</w:t>
      </w:r>
    </w:p>
    <w:p w14:paraId="7007B5BA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）机器人静止时，对水平地面产生的压强；</w:t>
      </w:r>
    </w:p>
    <w:p w14:paraId="72D38FFC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）机器人在这段路程中消耗的电能。</w:t>
      </w:r>
    </w:p>
    <w:p w14:paraId="3947BAA5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lastRenderedPageBreak/>
        <w:drawing>
          <wp:inline distT="0" distB="0" distL="0" distR="0" wp14:anchorId="15E21F26" wp14:editId="1ED1B58C">
            <wp:extent cx="1362075" cy="1152525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0FD02EC6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20. 如图，小</w:t>
      </w:r>
      <w:proofErr w:type="gramStart"/>
      <w:r>
        <w:rPr>
          <w:color w:val="000000"/>
          <w:lang w:eastAsia="zh-CN"/>
        </w:rPr>
        <w:t>明设计</w:t>
      </w:r>
      <w:proofErr w:type="gramEnd"/>
      <w:r>
        <w:rPr>
          <w:color w:val="000000"/>
          <w:lang w:eastAsia="zh-CN"/>
        </w:rPr>
        <w:t>的“电子浮力秤”由浮力秤和电路两部分构成。浮力秤中托盘与圆柱形塑料浮筒</w:t>
      </w:r>
      <w:r>
        <w:rPr>
          <w:rFonts w:ascii="Times New Roman" w:eastAsia="Times New Roman" w:hAnsi="Times New Roman" w:cs="Times New Roman"/>
          <w:color w:val="000000"/>
          <w:lang w:eastAsia="zh-CN"/>
        </w:rPr>
        <w:t>M</w:t>
      </w:r>
      <w:r>
        <w:rPr>
          <w:color w:val="000000"/>
          <w:lang w:eastAsia="zh-CN"/>
        </w:rPr>
        <w:t>通过硬质绝缘细杆固定连接，整体漂浮在装有足够深水的柱形薄壁容器中，且只能竖直移动。托盘的质量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40g</w:t>
      </w:r>
      <w:r>
        <w:rPr>
          <w:color w:val="000000"/>
          <w:lang w:eastAsia="zh-CN"/>
        </w:rPr>
        <w:t>；</w:t>
      </w:r>
      <w:r>
        <w:rPr>
          <w:rFonts w:ascii="Times New Roman" w:eastAsia="Times New Roman" w:hAnsi="Times New Roman" w:cs="Times New Roman"/>
          <w:color w:val="000000"/>
          <w:lang w:eastAsia="zh-CN"/>
        </w:rPr>
        <w:t>M</w:t>
      </w:r>
      <w:r>
        <w:rPr>
          <w:color w:val="000000"/>
          <w:lang w:eastAsia="zh-CN"/>
        </w:rPr>
        <w:t>高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20cm</w:t>
      </w:r>
      <w:r>
        <w:rPr>
          <w:color w:val="000000"/>
          <w:lang w:eastAsia="zh-CN"/>
        </w:rPr>
        <w:t>，底面积为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100cm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2</w:t>
      </w:r>
      <w:r>
        <w:rPr>
          <w:color w:val="000000"/>
          <w:lang w:eastAsia="zh-CN"/>
        </w:rPr>
        <w:t>，质量为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160g</w:t>
      </w:r>
      <w:r>
        <w:rPr>
          <w:color w:val="000000"/>
          <w:lang w:eastAsia="zh-CN"/>
        </w:rPr>
        <w:t>；容器的底面积为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300 cm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2</w:t>
      </w:r>
      <w:r>
        <w:rPr>
          <w:color w:val="000000"/>
          <w:lang w:eastAsia="zh-CN"/>
        </w:rPr>
        <w:t>。电路中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color w:val="000000"/>
          <w:lang w:eastAsia="zh-CN"/>
        </w:rPr>
        <w:t>是滑动变阻器的电阻片（阻值均匀），长</w:t>
      </w:r>
      <w:r>
        <w:rPr>
          <w:rFonts w:ascii="Times New Roman" w:eastAsia="Times New Roman" w:hAnsi="Times New Roman" w:cs="Times New Roman"/>
          <w:color w:val="000000"/>
          <w:lang w:eastAsia="zh-CN"/>
        </w:rPr>
        <w:t>8cm</w:t>
      </w:r>
      <w:r>
        <w:rPr>
          <w:color w:val="000000"/>
          <w:lang w:eastAsia="zh-CN"/>
        </w:rPr>
        <w:t>，最大阻值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16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color w:val="000000"/>
          <w:lang w:eastAsia="zh-CN"/>
        </w:rPr>
        <w:t>；电源电压恒为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4.5V</w:t>
      </w:r>
      <w:r>
        <w:rPr>
          <w:color w:val="000000"/>
          <w:lang w:eastAsia="zh-CN"/>
        </w:rPr>
        <w:t>；电压表量程为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0~3V</w:t>
      </w:r>
      <w:r>
        <w:rPr>
          <w:color w:val="000000"/>
          <w:lang w:eastAsia="zh-CN"/>
        </w:rPr>
        <w:t>。托盘通过</w:t>
      </w:r>
      <w:proofErr w:type="gramStart"/>
      <w:r>
        <w:rPr>
          <w:color w:val="000000"/>
          <w:lang w:eastAsia="zh-CN"/>
        </w:rPr>
        <w:t>滑杆</w:t>
      </w:r>
      <w:proofErr w:type="gramEnd"/>
      <w:r>
        <w:rPr>
          <w:color w:val="000000"/>
          <w:lang w:eastAsia="zh-CN"/>
        </w:rPr>
        <w:t>带动滑片</w:t>
      </w:r>
      <w:r>
        <w:rPr>
          <w:rFonts w:ascii="Times New Roman" w:eastAsia="Times New Roman" w:hAnsi="Times New Roman" w:cs="Times New Roman"/>
          <w:color w:val="000000"/>
          <w:lang w:eastAsia="zh-CN"/>
        </w:rPr>
        <w:t>P</w:t>
      </w:r>
      <w:r>
        <w:rPr>
          <w:color w:val="000000"/>
          <w:lang w:eastAsia="zh-CN"/>
        </w:rPr>
        <w:t>上下移动。托盘中不放物体时，调节水量，使滑片</w:t>
      </w:r>
      <w:r>
        <w:rPr>
          <w:rFonts w:ascii="Times New Roman" w:eastAsia="Times New Roman" w:hAnsi="Times New Roman" w:cs="Times New Roman"/>
          <w:color w:val="000000"/>
          <w:lang w:eastAsia="zh-CN"/>
        </w:rPr>
        <w:t>P</w:t>
      </w:r>
      <w:r>
        <w:rPr>
          <w:color w:val="000000"/>
          <w:lang w:eastAsia="zh-CN"/>
        </w:rPr>
        <w:t>正好位于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color w:val="000000"/>
          <w:lang w:eastAsia="zh-CN"/>
        </w:rPr>
        <w:t>最上端，闭合开关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color w:val="000000"/>
          <w:lang w:eastAsia="zh-CN"/>
        </w:rPr>
        <w:t>，电压表示数为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0.9V</w:t>
      </w:r>
      <w:r>
        <w:rPr>
          <w:color w:val="000000"/>
          <w:lang w:eastAsia="zh-CN"/>
        </w:rPr>
        <w:t>（不计滑片、</w:t>
      </w:r>
      <w:proofErr w:type="gramStart"/>
      <w:r>
        <w:rPr>
          <w:color w:val="000000"/>
          <w:lang w:eastAsia="zh-CN"/>
        </w:rPr>
        <w:t>滑杆</w:t>
      </w:r>
      <w:proofErr w:type="gramEnd"/>
      <w:r>
        <w:rPr>
          <w:color w:val="000000"/>
          <w:lang w:eastAsia="zh-CN"/>
        </w:rPr>
        <w:t>、细杆的质量，忽略摩擦阻力。工作中水</w:t>
      </w:r>
      <w:proofErr w:type="gramStart"/>
      <w:r>
        <w:rPr>
          <w:color w:val="000000"/>
          <w:lang w:eastAsia="zh-CN"/>
        </w:rPr>
        <w:t>不</w:t>
      </w:r>
      <w:proofErr w:type="gramEnd"/>
      <w:r>
        <w:rPr>
          <w:color w:val="000000"/>
          <w:lang w:eastAsia="zh-CN"/>
        </w:rPr>
        <w:t>溢出）。求</w:t>
      </w:r>
    </w:p>
    <w:p w14:paraId="409F2BCF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）浮筒</w:t>
      </w:r>
      <w:r>
        <w:rPr>
          <w:rFonts w:ascii="Times New Roman" w:eastAsia="Times New Roman" w:hAnsi="Times New Roman" w:cs="Times New Roman"/>
          <w:color w:val="000000"/>
          <w:lang w:eastAsia="zh-CN"/>
        </w:rPr>
        <w:t>M</w:t>
      </w:r>
      <w:r>
        <w:rPr>
          <w:color w:val="000000"/>
          <w:lang w:eastAsia="zh-CN"/>
        </w:rPr>
        <w:t>的密度；</w:t>
      </w:r>
    </w:p>
    <w:p w14:paraId="356081C9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0</w:t>
      </w:r>
      <w:r>
        <w:rPr>
          <w:color w:val="000000"/>
          <w:lang w:eastAsia="zh-CN"/>
        </w:rPr>
        <w:t>的阻值：</w:t>
      </w:r>
    </w:p>
    <w:p w14:paraId="525FD0D6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）托盘中不放物体时，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M</w:t>
      </w:r>
      <w:r>
        <w:rPr>
          <w:color w:val="000000"/>
          <w:lang w:eastAsia="zh-CN"/>
        </w:rPr>
        <w:t>浸入水中的深度；</w:t>
      </w:r>
    </w:p>
    <w:p w14:paraId="40DB9342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）该“电子浮力秤”的称量。</w:t>
      </w:r>
    </w:p>
    <w:p w14:paraId="42AD2BEF" w14:textId="77777777" w:rsidR="00942740" w:rsidRDefault="00942740" w:rsidP="00942740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E2E6CEF" wp14:editId="06160C0E">
            <wp:extent cx="2028825" cy="180975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page"/>
      </w:r>
    </w:p>
    <w:p w14:paraId="087B4B51" w14:textId="77777777" w:rsidR="00942740" w:rsidRDefault="00942740" w:rsidP="00942740">
      <w:pPr>
        <w:spacing w:line="360" w:lineRule="auto"/>
        <w:jc w:val="center"/>
        <w:textAlignment w:val="center"/>
        <w:rPr>
          <w:color w:val="000000"/>
          <w:lang w:eastAsia="zh-CN"/>
        </w:rPr>
      </w:pPr>
      <w:r>
        <w:rPr>
          <w:b/>
          <w:color w:val="000000"/>
          <w:sz w:val="32"/>
          <w:lang w:eastAsia="zh-CN"/>
        </w:rPr>
        <w:lastRenderedPageBreak/>
        <w:t>潜江</w:t>
      </w:r>
      <w:r>
        <w:rPr>
          <w:rFonts w:ascii="Times New Roman" w:eastAsia="Times New Roman" w:hAnsi="Times New Roman" w:cs="Times New Roman"/>
          <w:b/>
          <w:color w:val="000000"/>
          <w:sz w:val="32"/>
          <w:lang w:eastAsia="zh-CN"/>
        </w:rPr>
        <w:t xml:space="preserve"> </w:t>
      </w:r>
      <w:r>
        <w:rPr>
          <w:b/>
          <w:color w:val="000000"/>
          <w:sz w:val="32"/>
          <w:lang w:eastAsia="zh-CN"/>
        </w:rPr>
        <w:t>天门</w:t>
      </w:r>
      <w:r>
        <w:rPr>
          <w:rFonts w:ascii="Times New Roman" w:eastAsia="Times New Roman" w:hAnsi="Times New Roman" w:cs="Times New Roman"/>
          <w:b/>
          <w:color w:val="000000"/>
          <w:sz w:val="32"/>
          <w:lang w:eastAsia="zh-CN"/>
        </w:rPr>
        <w:t xml:space="preserve"> </w:t>
      </w:r>
      <w:r>
        <w:rPr>
          <w:b/>
          <w:color w:val="000000"/>
          <w:sz w:val="32"/>
          <w:lang w:eastAsia="zh-CN"/>
        </w:rPr>
        <w:t>仙桃江汉油田</w:t>
      </w:r>
      <w:r>
        <w:rPr>
          <w:rFonts w:ascii="Times New Roman" w:eastAsia="Times New Roman" w:hAnsi="Times New Roman" w:cs="Times New Roman"/>
          <w:b/>
          <w:color w:val="000000"/>
          <w:sz w:val="32"/>
          <w:lang w:eastAsia="zh-CN"/>
        </w:rPr>
        <w:t>2023</w:t>
      </w:r>
      <w:r>
        <w:rPr>
          <w:b/>
          <w:color w:val="000000"/>
          <w:sz w:val="32"/>
          <w:lang w:eastAsia="zh-CN"/>
        </w:rPr>
        <w:t>年初中学业水平考试（中考）</w:t>
      </w:r>
    </w:p>
    <w:p w14:paraId="7D050D95" w14:textId="77777777" w:rsidR="00942740" w:rsidRDefault="00942740" w:rsidP="00942740">
      <w:pPr>
        <w:spacing w:line="360" w:lineRule="auto"/>
        <w:jc w:val="center"/>
        <w:textAlignment w:val="center"/>
        <w:rPr>
          <w:color w:val="000000"/>
          <w:lang w:eastAsia="zh-CN"/>
        </w:rPr>
      </w:pPr>
      <w:r>
        <w:rPr>
          <w:b/>
          <w:color w:val="000000"/>
          <w:sz w:val="32"/>
          <w:lang w:eastAsia="zh-CN"/>
        </w:rPr>
        <w:t>物理试卷</w:t>
      </w:r>
    </w:p>
    <w:p w14:paraId="45E6FEF2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一、选择题（本大题共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13</w:t>
      </w:r>
      <w:r>
        <w:rPr>
          <w:b/>
          <w:color w:val="000000"/>
          <w:sz w:val="24"/>
          <w:lang w:eastAsia="zh-CN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26</w:t>
      </w:r>
      <w:r>
        <w:rPr>
          <w:b/>
          <w:color w:val="000000"/>
          <w:sz w:val="24"/>
          <w:lang w:eastAsia="zh-CN"/>
        </w:rPr>
        <w:t>分，在每小题出的四个选项中，第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1~11</w:t>
      </w:r>
      <w:r>
        <w:rPr>
          <w:b/>
          <w:color w:val="000000"/>
          <w:sz w:val="24"/>
          <w:lang w:eastAsia="zh-CN"/>
        </w:rPr>
        <w:t>小题每题只有一项符合题目要求：第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12</w:t>
      </w:r>
      <w:r>
        <w:rPr>
          <w:b/>
          <w:color w:val="000000"/>
          <w:sz w:val="24"/>
          <w:lang w:eastAsia="zh-CN"/>
        </w:rPr>
        <w:t>、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13</w:t>
      </w:r>
      <w:r>
        <w:rPr>
          <w:b/>
          <w:color w:val="000000"/>
          <w:sz w:val="24"/>
          <w:lang w:eastAsia="zh-CN"/>
        </w:rPr>
        <w:t>小题每题合题目要求，全部选对得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分，选对但不全得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</w:t>
      </w:r>
      <w:r>
        <w:rPr>
          <w:b/>
          <w:color w:val="000000"/>
          <w:sz w:val="24"/>
          <w:lang w:eastAsia="zh-CN"/>
        </w:rPr>
        <w:t>分，有选错的得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0</w:t>
      </w:r>
      <w:r>
        <w:rPr>
          <w:b/>
          <w:color w:val="000000"/>
          <w:sz w:val="24"/>
          <w:lang w:eastAsia="zh-CN"/>
        </w:rPr>
        <w:t>分）</w:t>
      </w:r>
    </w:p>
    <w:p w14:paraId="3E1CA3ED" w14:textId="29DB36B2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【1题】</w:t>
      </w:r>
      <w:r>
        <w:rPr>
          <w:color w:val="000000"/>
          <w:lang w:eastAsia="zh-CN"/>
        </w:rPr>
        <w:t>C</w:t>
      </w:r>
      <w:r>
        <w:rPr>
          <w:color w:val="2E75B6"/>
          <w:lang w:eastAsia="zh-CN"/>
        </w:rPr>
        <w:t>【2题】</w:t>
      </w:r>
      <w:r>
        <w:rPr>
          <w:color w:val="000000"/>
          <w:lang w:eastAsia="zh-CN"/>
        </w:rPr>
        <w:t>B</w:t>
      </w:r>
      <w:r>
        <w:rPr>
          <w:color w:val="2E75B6"/>
          <w:lang w:eastAsia="zh-CN"/>
        </w:rPr>
        <w:t>【3题】</w:t>
      </w:r>
      <w:r>
        <w:rPr>
          <w:color w:val="000000"/>
          <w:lang w:eastAsia="zh-CN"/>
        </w:rPr>
        <w:t>D</w:t>
      </w:r>
      <w:r>
        <w:rPr>
          <w:color w:val="2E75B6"/>
          <w:lang w:eastAsia="zh-CN"/>
        </w:rPr>
        <w:t>【4题】</w:t>
      </w:r>
      <w:r>
        <w:rPr>
          <w:color w:val="000000"/>
          <w:lang w:eastAsia="zh-CN"/>
        </w:rPr>
        <w:t>A</w:t>
      </w:r>
      <w:r>
        <w:rPr>
          <w:color w:val="2E75B6"/>
          <w:lang w:eastAsia="zh-CN"/>
        </w:rPr>
        <w:t>【5题】</w:t>
      </w:r>
      <w:r>
        <w:rPr>
          <w:color w:val="000000"/>
          <w:lang w:eastAsia="zh-CN"/>
        </w:rPr>
        <w:t>A</w:t>
      </w:r>
    </w:p>
    <w:p w14:paraId="195A7234" w14:textId="62A554CA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【6题】</w:t>
      </w:r>
      <w:r>
        <w:rPr>
          <w:color w:val="000000"/>
          <w:lang w:eastAsia="zh-CN"/>
        </w:rPr>
        <w:t>D</w:t>
      </w:r>
      <w:r>
        <w:rPr>
          <w:color w:val="2E75B6"/>
          <w:lang w:eastAsia="zh-CN"/>
        </w:rPr>
        <w:t>【7题】</w:t>
      </w:r>
      <w:r>
        <w:rPr>
          <w:color w:val="000000"/>
          <w:lang w:eastAsia="zh-CN"/>
        </w:rPr>
        <w:t>A</w:t>
      </w:r>
      <w:r>
        <w:rPr>
          <w:color w:val="2E75B6"/>
          <w:lang w:eastAsia="zh-CN"/>
        </w:rPr>
        <w:t>【8题】</w:t>
      </w:r>
      <w:r>
        <w:rPr>
          <w:color w:val="000000"/>
          <w:lang w:eastAsia="zh-CN"/>
        </w:rPr>
        <w:t>D</w:t>
      </w:r>
      <w:r>
        <w:rPr>
          <w:color w:val="2E75B6"/>
          <w:lang w:eastAsia="zh-CN"/>
        </w:rPr>
        <w:t>【9题】</w:t>
      </w:r>
      <w:r>
        <w:rPr>
          <w:color w:val="000000"/>
          <w:lang w:eastAsia="zh-CN"/>
        </w:rPr>
        <w:t>B</w:t>
      </w:r>
      <w:r>
        <w:rPr>
          <w:color w:val="2E75B6"/>
          <w:lang w:eastAsia="zh-CN"/>
        </w:rPr>
        <w:t>【10题】</w:t>
      </w:r>
      <w:r>
        <w:rPr>
          <w:color w:val="000000"/>
          <w:lang w:eastAsia="zh-CN"/>
        </w:rPr>
        <w:t>C</w:t>
      </w:r>
    </w:p>
    <w:p w14:paraId="159015A3" w14:textId="13A1CB81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【11题】</w:t>
      </w:r>
      <w:r>
        <w:rPr>
          <w:color w:val="000000"/>
          <w:lang w:eastAsia="zh-CN"/>
        </w:rPr>
        <w:t>C</w:t>
      </w:r>
      <w:r>
        <w:rPr>
          <w:color w:val="2E75B6"/>
          <w:lang w:eastAsia="zh-CN"/>
        </w:rPr>
        <w:t>【12题】</w:t>
      </w:r>
      <w:r>
        <w:rPr>
          <w:color w:val="000000"/>
          <w:lang w:eastAsia="zh-CN"/>
        </w:rPr>
        <w:t>AB</w:t>
      </w:r>
      <w:r>
        <w:rPr>
          <w:color w:val="2E75B6"/>
          <w:lang w:eastAsia="zh-CN"/>
        </w:rPr>
        <w:t>【13题】</w:t>
      </w:r>
      <w:r>
        <w:rPr>
          <w:color w:val="000000"/>
          <w:lang w:eastAsia="zh-CN"/>
        </w:rPr>
        <w:t>BD</w:t>
      </w:r>
    </w:p>
    <w:p w14:paraId="539ABB19" w14:textId="7777777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二、非选择题（共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44</w:t>
      </w:r>
      <w:r>
        <w:rPr>
          <w:b/>
          <w:color w:val="000000"/>
          <w:sz w:val="24"/>
          <w:lang w:eastAsia="zh-CN"/>
        </w:rPr>
        <w:t>分）</w:t>
      </w:r>
    </w:p>
    <w:p w14:paraId="4B30E778" w14:textId="380F6617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【14题】</w:t>
      </w:r>
      <w:r>
        <w:rPr>
          <w:noProof/>
          <w:color w:val="000000"/>
        </w:rPr>
        <w:drawing>
          <wp:inline distT="0" distB="0" distL="0" distR="0" wp14:anchorId="16D9390C" wp14:editId="266E5189">
            <wp:extent cx="2181225" cy="1114425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37E9B" w14:textId="6FD64F50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【15题】</w:t>
      </w:r>
      <w:r>
        <w:rPr>
          <w:color w:val="000000"/>
          <w:lang w:eastAsia="zh-CN"/>
        </w:rPr>
        <w:t xml:space="preserve">    ①</w:t>
      </w:r>
      <w:r>
        <w:rPr>
          <w:noProof/>
          <w:color w:val="000000"/>
          <w:position w:val="-22"/>
        </w:rPr>
        <w:drawing>
          <wp:inline distT="0" distB="0" distL="0" distR="0" wp14:anchorId="713AB5E1" wp14:editId="74607305">
            <wp:extent cx="31750" cy="88900"/>
            <wp:effectExtent l="0" t="0" r="0" b="0"/>
            <wp:docPr id="200389" name="图片 200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9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=</w:t>
      </w:r>
      <w:r>
        <w:rPr>
          <w:color w:val="000000"/>
          <w:lang w:eastAsia="zh-CN"/>
        </w:rPr>
        <w:t xml:space="preserve">    ②. 多次实验，得到普遍规律（或避免偶然性）    ③. 可逆    ④. 不能    ⑤. 同一平面内</w:t>
      </w:r>
    </w:p>
    <w:p w14:paraId="746F0523" w14:textId="5DB4AB63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【16题】</w:t>
      </w:r>
      <w:r>
        <w:rPr>
          <w:color w:val="000000"/>
          <w:lang w:eastAsia="zh-CN"/>
        </w:rPr>
        <w:t xml:space="preserve">    ①. 右    ②.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8.0</w:t>
      </w:r>
      <w:r>
        <w:rPr>
          <w:color w:val="000000"/>
          <w:lang w:eastAsia="zh-CN"/>
        </w:rPr>
        <w:t xml:space="preserve">    ③. 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rFonts w:ascii="Times New Roman" w:eastAsia="Times New Roman" w:hAnsi="Times New Roman" w:cs="Times New Roman"/>
          <w:color w:val="000000"/>
          <w:lang w:eastAsia="zh-CN"/>
        </w:rPr>
        <w:t>=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 xml:space="preserve">    ④. 费力    ⑤. 扫帚    ⑥. 扫帚在使用时，动力臂小于阻力臂    ⑦.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C</w:t>
      </w:r>
    </w:p>
    <w:p w14:paraId="43CC3183" w14:textId="56E4F79D" w:rsidR="00942740" w:rsidRDefault="00942740" w:rsidP="00942740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【17题】</w:t>
      </w:r>
      <w:r>
        <w:rPr>
          <w:color w:val="000000"/>
          <w:lang w:eastAsia="zh-CN"/>
        </w:rPr>
        <w:t xml:space="preserve">    ①. </w:t>
      </w:r>
      <w:r>
        <w:object w:dxaOrig="705" w:dyaOrig="615" w14:anchorId="3797B7CA">
          <v:shape id="_x0000_i1103" type="#_x0000_t75" alt="学科网(www.zxxk.com)--教育资源门户，提供试卷、教案、课件、论文、素材以及各类教学资源下载，还有大量而丰富的教学相关资讯！" style="width:35.4pt;height:30.6pt" o:ole="">
            <v:imagedata r:id="rId47" o:title="eqIdfb5bb9540f400d8f2e057e8510e19f09"/>
          </v:shape>
          <o:OLEObject Type="Embed" ProgID="Equation.DSMT4" ShapeID="_x0000_i1103" DrawAspect="Content" ObjectID="_1752257166" r:id="rId48"/>
        </w:object>
      </w:r>
      <w:r>
        <w:rPr>
          <w:color w:val="000000"/>
          <w:lang w:eastAsia="zh-CN"/>
        </w:rPr>
        <w:t xml:space="preserve">    ②. </w:t>
      </w:r>
      <w:r>
        <w:rPr>
          <w:noProof/>
          <w:color w:val="000000"/>
        </w:rPr>
        <w:drawing>
          <wp:inline distT="0" distB="0" distL="0" distR="0" wp14:anchorId="33297171" wp14:editId="57F1C1CF">
            <wp:extent cx="2066925" cy="1485900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  ③.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color w:val="000000"/>
          <w:lang w:eastAsia="zh-CN"/>
        </w:rPr>
        <w:t xml:space="preserve">    ④.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0.26</w:t>
      </w:r>
      <w:r>
        <w:rPr>
          <w:color w:val="000000"/>
          <w:lang w:eastAsia="zh-CN"/>
        </w:rPr>
        <w:t xml:space="preserve">    ⑤.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9.6</w:t>
      </w:r>
      <w:r>
        <w:rPr>
          <w:color w:val="000000"/>
          <w:lang w:eastAsia="zh-CN"/>
        </w:rPr>
        <w:t xml:space="preserve">    ⑥. 增大    ⑦. 温度    ⑧. </w:t>
      </w:r>
      <w:r>
        <w:object w:dxaOrig="1178" w:dyaOrig="683" w14:anchorId="5272828B">
          <v:shape id="_x0000_i1104" type="#_x0000_t75" alt="学科网(www.zxxk.com)--教育资源门户，提供试卷、教案、课件、论文、素材以及各类教学资源下载，还有大量而丰富的教学相关资讯！" style="width:58.8pt;height:34.2pt" o:ole="">
            <v:imagedata r:id="rId50" o:title="eqId62811ad662e86d9187a7909eac8e5b4c"/>
          </v:shape>
          <o:OLEObject Type="Embed" ProgID="Equation.DSMT4" ShapeID="_x0000_i1104" DrawAspect="Content" ObjectID="_1752257167" r:id="rId51"/>
        </w:object>
      </w:r>
    </w:p>
    <w:p w14:paraId="54BF3DB5" w14:textId="5D908B24" w:rsidR="00942740" w:rsidRDefault="00942740" w:rsidP="0094274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【18题】</w:t>
      </w:r>
      <w:r>
        <w:rPr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110Ω</w:t>
      </w:r>
      <w:r>
        <w:rPr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8A</w:t>
      </w:r>
    </w:p>
    <w:p w14:paraId="25788B43" w14:textId="0E0BFAAB" w:rsidR="00942740" w:rsidRDefault="00942740" w:rsidP="0094274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【19题】</w:t>
      </w:r>
      <w:r>
        <w:rPr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180m</w:t>
      </w:r>
      <w:r>
        <w:rPr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color w:val="000000"/>
        </w:rPr>
        <w:t>）</w:t>
      </w:r>
      <w:r>
        <w:object w:dxaOrig="965" w:dyaOrig="326" w14:anchorId="0E06F740">
          <v:shape id="_x0000_i1105" type="#_x0000_t75" alt="学科网(www.zxxk.com)--教育资源门户，提供试卷、教案、课件、论文、素材以及各类教学资源下载，还有大量而丰富的教学相关资讯！" style="width:48pt;height:16.2pt" o:ole="">
            <v:imagedata r:id="rId52" o:title="eqId1f924b3d212726076cff4fb7a77769dc"/>
          </v:shape>
          <o:OLEObject Type="Embed" ProgID="Equation.DSMT4" ShapeID="_x0000_i1105" DrawAspect="Content" ObjectID="_1752257168" r:id="rId53"/>
        </w:object>
      </w:r>
      <w:r>
        <w:rPr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color w:val="000000"/>
        </w:rPr>
        <w:t>）</w:t>
      </w:r>
      <w:r>
        <w:object w:dxaOrig="965" w:dyaOrig="326" w14:anchorId="3C48032E">
          <v:shape id="_x0000_i1106" type="#_x0000_t75" alt="学科网(www.zxxk.com)--教育资源门户，提供试卷、教案、课件、论文、素材以及各类教学资源下载，还有大量而丰富的教学相关资讯！" style="width:48pt;height:16.2pt" o:ole="">
            <v:imagedata r:id="rId54" o:title="eqId08e6223db96a4f348b6ece602de48139"/>
          </v:shape>
          <o:OLEObject Type="Embed" ProgID="Equation.DSMT4" ShapeID="_x0000_i1106" DrawAspect="Content" ObjectID="_1752257169" r:id="rId55"/>
        </w:object>
      </w:r>
    </w:p>
    <w:p w14:paraId="42F8EAFB" w14:textId="777FD7A9" w:rsidR="00942740" w:rsidRPr="00597BF5" w:rsidRDefault="00942740" w:rsidP="00AB0A0A">
      <w:pPr>
        <w:spacing w:line="360" w:lineRule="auto"/>
        <w:textAlignment w:val="center"/>
        <w:rPr>
          <w:rFonts w:ascii="黑体" w:eastAsia="黑体" w:hAnsi="黑体" w:hint="eastAsia"/>
          <w:b/>
          <w:color w:val="FF0000"/>
          <w:sz w:val="36"/>
          <w:szCs w:val="36"/>
          <w:lang w:eastAsia="zh-CN"/>
        </w:rPr>
      </w:pPr>
      <w:r>
        <w:rPr>
          <w:color w:val="2E75B6"/>
        </w:rPr>
        <w:t>【20题】</w:t>
      </w:r>
      <w:r>
        <w:rPr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80kg/m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  <w:r>
        <w:rPr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4Ω</w:t>
      </w:r>
      <w:r>
        <w:rPr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0.02m</w:t>
      </w:r>
      <w:r>
        <w:rPr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1.05kg</w:t>
      </w:r>
    </w:p>
    <w:sectPr w:rsidR="00942740" w:rsidRPr="00597BF5">
      <w:footerReference w:type="default" r:id="rId56"/>
      <w:pgSz w:w="1191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5EEF94" w14:textId="77777777" w:rsidR="003C2C60" w:rsidRDefault="003C2C60" w:rsidP="009751E8">
      <w:r>
        <w:separator/>
      </w:r>
    </w:p>
  </w:endnote>
  <w:endnote w:type="continuationSeparator" w:id="0">
    <w:p w14:paraId="28C753EA" w14:textId="77777777" w:rsidR="003C2C60" w:rsidRDefault="003C2C60" w:rsidP="00975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UI">
    <w:altName w:val="Yu Gothic UI"/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F0174" w14:textId="779AEAF8" w:rsidR="004151FC" w:rsidRDefault="00000000">
    <w:pPr>
      <w:tabs>
        <w:tab w:val="center" w:pos="4153"/>
        <w:tab w:val="right" w:pos="8306"/>
      </w:tabs>
      <w:autoSpaceDE/>
      <w:autoSpaceDN/>
      <w:snapToGrid w:val="0"/>
      <w:rPr>
        <w:rFonts w:ascii="Times New Roman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68DBDC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6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9751E8">
      <w:rPr>
        <w:noProof/>
        <w:color w:val="FFFFFF"/>
        <w:sz w:val="2"/>
        <w:szCs w:val="2"/>
      </w:rPr>
      <w:drawing>
        <wp:anchor distT="0" distB="0" distL="114300" distR="114300" simplePos="0" relativeHeight="251657216" behindDoc="0" locked="0" layoutInCell="1" allowOverlap="1" wp14:anchorId="55A14D53" wp14:editId="206FAF0B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33230212" name="图片 20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8B1EF" w14:textId="77777777" w:rsidR="003C2C60" w:rsidRDefault="003C2C60" w:rsidP="009751E8">
      <w:r>
        <w:separator/>
      </w:r>
    </w:p>
  </w:footnote>
  <w:footnote w:type="continuationSeparator" w:id="0">
    <w:p w14:paraId="77ADE526" w14:textId="77777777" w:rsidR="003C2C60" w:rsidRDefault="003C2C60" w:rsidP="009751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A320A"/>
    <w:multiLevelType w:val="multilevel"/>
    <w:tmpl w:val="C07865D2"/>
    <w:lvl w:ilvl="0">
      <w:start w:val="4"/>
      <w:numFmt w:val="upperLetter"/>
      <w:lvlText w:val="%1"/>
      <w:lvlJc w:val="left"/>
      <w:pPr>
        <w:ind w:left="753" w:hanging="534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53" w:hanging="534"/>
        <w:jc w:val="left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753" w:hanging="534"/>
        <w:jc w:val="left"/>
      </w:pPr>
      <w:rPr>
        <w:rFonts w:ascii="Yu Gothic UI" w:eastAsia="Yu Gothic UI" w:hAnsi="Yu Gothic UI" w:cs="Yu Gothic UI" w:hint="default"/>
        <w:spacing w:val="-9"/>
        <w:w w:val="100"/>
        <w:sz w:val="22"/>
        <w:szCs w:val="22"/>
      </w:rPr>
    </w:lvl>
    <w:lvl w:ilvl="3">
      <w:start w:val="1"/>
      <w:numFmt w:val="decimal"/>
      <w:lvlText w:val="%4."/>
      <w:lvlJc w:val="left"/>
      <w:pPr>
        <w:ind w:left="938" w:hanging="169"/>
        <w:jc w:val="left"/>
      </w:pPr>
      <w:rPr>
        <w:rFonts w:hint="default"/>
        <w:spacing w:val="-3"/>
        <w:w w:val="100"/>
      </w:rPr>
    </w:lvl>
    <w:lvl w:ilvl="4">
      <w:start w:val="1"/>
      <w:numFmt w:val="decimal"/>
      <w:lvlText w:val="%5."/>
      <w:lvlJc w:val="left"/>
      <w:pPr>
        <w:ind w:left="1113" w:hanging="160"/>
        <w:jc w:val="right"/>
      </w:pPr>
      <w:rPr>
        <w:rFonts w:ascii="Yu Gothic UI" w:eastAsia="Yu Gothic UI" w:hAnsi="Yu Gothic UI" w:cs="Yu Gothic UI" w:hint="default"/>
        <w:w w:val="99"/>
        <w:sz w:val="19"/>
        <w:szCs w:val="19"/>
      </w:rPr>
    </w:lvl>
    <w:lvl w:ilvl="5">
      <w:start w:val="1"/>
      <w:numFmt w:val="decimal"/>
      <w:lvlText w:val="%6."/>
      <w:lvlJc w:val="left"/>
      <w:pPr>
        <w:ind w:left="855" w:hanging="212"/>
        <w:jc w:val="left"/>
      </w:pPr>
      <w:rPr>
        <w:rFonts w:ascii="宋体" w:eastAsia="宋体" w:hAnsi="宋体" w:cs="宋体" w:hint="default"/>
        <w:spacing w:val="-2"/>
        <w:w w:val="99"/>
        <w:sz w:val="19"/>
        <w:szCs w:val="19"/>
      </w:rPr>
    </w:lvl>
    <w:lvl w:ilvl="6">
      <w:numFmt w:val="bullet"/>
      <w:lvlText w:val="•"/>
      <w:lvlJc w:val="left"/>
      <w:pPr>
        <w:ind w:left="5314" w:hanging="212"/>
      </w:pPr>
      <w:rPr>
        <w:rFonts w:hint="default"/>
      </w:rPr>
    </w:lvl>
    <w:lvl w:ilvl="7">
      <w:numFmt w:val="bullet"/>
      <w:lvlText w:val="•"/>
      <w:lvlJc w:val="left"/>
      <w:pPr>
        <w:ind w:left="6712" w:hanging="212"/>
      </w:pPr>
      <w:rPr>
        <w:rFonts w:hint="default"/>
      </w:rPr>
    </w:lvl>
    <w:lvl w:ilvl="8">
      <w:numFmt w:val="bullet"/>
      <w:lvlText w:val="•"/>
      <w:lvlJc w:val="left"/>
      <w:pPr>
        <w:ind w:left="8110" w:hanging="212"/>
      </w:pPr>
      <w:rPr>
        <w:rFonts w:hint="default"/>
      </w:rPr>
    </w:lvl>
  </w:abstractNum>
  <w:abstractNum w:abstractNumId="1" w15:restartNumberingAfterBreak="0">
    <w:nsid w:val="0FD22ADF"/>
    <w:multiLevelType w:val="hybridMultilevel"/>
    <w:tmpl w:val="C47E92F4"/>
    <w:lvl w:ilvl="0" w:tplc="B37ADF38">
      <w:start w:val="1"/>
      <w:numFmt w:val="decimal"/>
      <w:lvlText w:val="%1."/>
      <w:lvlJc w:val="left"/>
      <w:pPr>
        <w:ind w:left="220" w:hanging="241"/>
        <w:jc w:val="left"/>
      </w:pPr>
      <w:rPr>
        <w:rFonts w:ascii="宋体" w:eastAsia="宋体" w:hAnsi="宋体" w:cs="宋体" w:hint="default"/>
        <w:spacing w:val="-34"/>
        <w:w w:val="99"/>
        <w:sz w:val="22"/>
        <w:szCs w:val="22"/>
      </w:rPr>
    </w:lvl>
    <w:lvl w:ilvl="1" w:tplc="E20C845C">
      <w:numFmt w:val="bullet"/>
      <w:lvlText w:val="•"/>
      <w:lvlJc w:val="left"/>
      <w:pPr>
        <w:ind w:left="1288" w:hanging="241"/>
      </w:pPr>
      <w:rPr>
        <w:rFonts w:hint="default"/>
      </w:rPr>
    </w:lvl>
    <w:lvl w:ilvl="2" w:tplc="58180730">
      <w:numFmt w:val="bullet"/>
      <w:lvlText w:val="•"/>
      <w:lvlJc w:val="left"/>
      <w:pPr>
        <w:ind w:left="2357" w:hanging="241"/>
      </w:pPr>
      <w:rPr>
        <w:rFonts w:hint="default"/>
      </w:rPr>
    </w:lvl>
    <w:lvl w:ilvl="3" w:tplc="134E1C18">
      <w:numFmt w:val="bullet"/>
      <w:lvlText w:val="•"/>
      <w:lvlJc w:val="left"/>
      <w:pPr>
        <w:ind w:left="3425" w:hanging="241"/>
      </w:pPr>
      <w:rPr>
        <w:rFonts w:hint="default"/>
      </w:rPr>
    </w:lvl>
    <w:lvl w:ilvl="4" w:tplc="35D20974">
      <w:numFmt w:val="bullet"/>
      <w:lvlText w:val="•"/>
      <w:lvlJc w:val="left"/>
      <w:pPr>
        <w:ind w:left="4494" w:hanging="241"/>
      </w:pPr>
      <w:rPr>
        <w:rFonts w:hint="default"/>
      </w:rPr>
    </w:lvl>
    <w:lvl w:ilvl="5" w:tplc="1B60882C">
      <w:numFmt w:val="bullet"/>
      <w:lvlText w:val="•"/>
      <w:lvlJc w:val="left"/>
      <w:pPr>
        <w:ind w:left="5563" w:hanging="241"/>
      </w:pPr>
      <w:rPr>
        <w:rFonts w:hint="default"/>
      </w:rPr>
    </w:lvl>
    <w:lvl w:ilvl="6" w:tplc="99A4CBBC">
      <w:numFmt w:val="bullet"/>
      <w:lvlText w:val="•"/>
      <w:lvlJc w:val="left"/>
      <w:pPr>
        <w:ind w:left="6631" w:hanging="241"/>
      </w:pPr>
      <w:rPr>
        <w:rFonts w:hint="default"/>
      </w:rPr>
    </w:lvl>
    <w:lvl w:ilvl="7" w:tplc="5EDED568">
      <w:numFmt w:val="bullet"/>
      <w:lvlText w:val="•"/>
      <w:lvlJc w:val="left"/>
      <w:pPr>
        <w:ind w:left="7700" w:hanging="241"/>
      </w:pPr>
      <w:rPr>
        <w:rFonts w:hint="default"/>
      </w:rPr>
    </w:lvl>
    <w:lvl w:ilvl="8" w:tplc="7D360150">
      <w:numFmt w:val="bullet"/>
      <w:lvlText w:val="•"/>
      <w:lvlJc w:val="left"/>
      <w:pPr>
        <w:ind w:left="8768" w:hanging="241"/>
      </w:pPr>
      <w:rPr>
        <w:rFonts w:hint="default"/>
      </w:rPr>
    </w:lvl>
  </w:abstractNum>
  <w:abstractNum w:abstractNumId="2" w15:restartNumberingAfterBreak="0">
    <w:nsid w:val="211B4072"/>
    <w:multiLevelType w:val="hybridMultilevel"/>
    <w:tmpl w:val="2C808D06"/>
    <w:lvl w:ilvl="0" w:tplc="3ABE05E2">
      <w:start w:val="5"/>
      <w:numFmt w:val="decimal"/>
      <w:lvlText w:val="%1."/>
      <w:lvlJc w:val="left"/>
      <w:pPr>
        <w:ind w:left="461" w:hanging="241"/>
        <w:jc w:val="left"/>
      </w:pPr>
      <w:rPr>
        <w:rFonts w:ascii="宋体" w:eastAsia="宋体" w:hAnsi="宋体" w:cs="宋体" w:hint="default"/>
        <w:spacing w:val="-60"/>
        <w:w w:val="100"/>
        <w:sz w:val="22"/>
        <w:szCs w:val="22"/>
      </w:rPr>
    </w:lvl>
    <w:lvl w:ilvl="1" w:tplc="F04AC9FA">
      <w:numFmt w:val="bullet"/>
      <w:lvlText w:val="•"/>
      <w:lvlJc w:val="left"/>
      <w:pPr>
        <w:ind w:left="1504" w:hanging="241"/>
      </w:pPr>
      <w:rPr>
        <w:rFonts w:hint="default"/>
      </w:rPr>
    </w:lvl>
    <w:lvl w:ilvl="2" w:tplc="FA4CCCD4">
      <w:numFmt w:val="bullet"/>
      <w:lvlText w:val="•"/>
      <w:lvlJc w:val="left"/>
      <w:pPr>
        <w:ind w:left="2549" w:hanging="241"/>
      </w:pPr>
      <w:rPr>
        <w:rFonts w:hint="default"/>
      </w:rPr>
    </w:lvl>
    <w:lvl w:ilvl="3" w:tplc="7B6C44FE">
      <w:numFmt w:val="bullet"/>
      <w:lvlText w:val="•"/>
      <w:lvlJc w:val="left"/>
      <w:pPr>
        <w:ind w:left="3593" w:hanging="241"/>
      </w:pPr>
      <w:rPr>
        <w:rFonts w:hint="default"/>
      </w:rPr>
    </w:lvl>
    <w:lvl w:ilvl="4" w:tplc="1E006406">
      <w:numFmt w:val="bullet"/>
      <w:lvlText w:val="•"/>
      <w:lvlJc w:val="left"/>
      <w:pPr>
        <w:ind w:left="4638" w:hanging="241"/>
      </w:pPr>
      <w:rPr>
        <w:rFonts w:hint="default"/>
      </w:rPr>
    </w:lvl>
    <w:lvl w:ilvl="5" w:tplc="CCD0E88E">
      <w:numFmt w:val="bullet"/>
      <w:lvlText w:val="•"/>
      <w:lvlJc w:val="left"/>
      <w:pPr>
        <w:ind w:left="5683" w:hanging="241"/>
      </w:pPr>
      <w:rPr>
        <w:rFonts w:hint="default"/>
      </w:rPr>
    </w:lvl>
    <w:lvl w:ilvl="6" w:tplc="13EA73EE">
      <w:numFmt w:val="bullet"/>
      <w:lvlText w:val="•"/>
      <w:lvlJc w:val="left"/>
      <w:pPr>
        <w:ind w:left="6727" w:hanging="241"/>
      </w:pPr>
      <w:rPr>
        <w:rFonts w:hint="default"/>
      </w:rPr>
    </w:lvl>
    <w:lvl w:ilvl="7" w:tplc="ECB46542">
      <w:numFmt w:val="bullet"/>
      <w:lvlText w:val="•"/>
      <w:lvlJc w:val="left"/>
      <w:pPr>
        <w:ind w:left="7772" w:hanging="241"/>
      </w:pPr>
      <w:rPr>
        <w:rFonts w:hint="default"/>
      </w:rPr>
    </w:lvl>
    <w:lvl w:ilvl="8" w:tplc="26609C64">
      <w:numFmt w:val="bullet"/>
      <w:lvlText w:val="•"/>
      <w:lvlJc w:val="left"/>
      <w:pPr>
        <w:ind w:left="8816" w:hanging="241"/>
      </w:pPr>
      <w:rPr>
        <w:rFonts w:hint="default"/>
      </w:rPr>
    </w:lvl>
  </w:abstractNum>
  <w:abstractNum w:abstractNumId="3" w15:restartNumberingAfterBreak="0">
    <w:nsid w:val="28E51DB0"/>
    <w:multiLevelType w:val="hybridMultilevel"/>
    <w:tmpl w:val="37E4B048"/>
    <w:lvl w:ilvl="0" w:tplc="3AD0C992">
      <w:start w:val="1"/>
      <w:numFmt w:val="decimal"/>
      <w:lvlText w:val="%1."/>
      <w:lvlJc w:val="left"/>
      <w:pPr>
        <w:ind w:left="403" w:hanging="1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94B0A556">
      <w:numFmt w:val="bullet"/>
      <w:lvlText w:val="•"/>
      <w:lvlJc w:val="left"/>
      <w:pPr>
        <w:ind w:left="1450" w:hanging="184"/>
      </w:pPr>
      <w:rPr>
        <w:rFonts w:hint="default"/>
      </w:rPr>
    </w:lvl>
    <w:lvl w:ilvl="2" w:tplc="5BC27EF8">
      <w:numFmt w:val="bullet"/>
      <w:lvlText w:val="•"/>
      <w:lvlJc w:val="left"/>
      <w:pPr>
        <w:ind w:left="2501" w:hanging="184"/>
      </w:pPr>
      <w:rPr>
        <w:rFonts w:hint="default"/>
      </w:rPr>
    </w:lvl>
    <w:lvl w:ilvl="3" w:tplc="7CD8DF7E">
      <w:numFmt w:val="bullet"/>
      <w:lvlText w:val="•"/>
      <w:lvlJc w:val="left"/>
      <w:pPr>
        <w:ind w:left="3551" w:hanging="184"/>
      </w:pPr>
      <w:rPr>
        <w:rFonts w:hint="default"/>
      </w:rPr>
    </w:lvl>
    <w:lvl w:ilvl="4" w:tplc="62782898">
      <w:numFmt w:val="bullet"/>
      <w:lvlText w:val="•"/>
      <w:lvlJc w:val="left"/>
      <w:pPr>
        <w:ind w:left="4602" w:hanging="184"/>
      </w:pPr>
      <w:rPr>
        <w:rFonts w:hint="default"/>
      </w:rPr>
    </w:lvl>
    <w:lvl w:ilvl="5" w:tplc="D2349D4E">
      <w:numFmt w:val="bullet"/>
      <w:lvlText w:val="•"/>
      <w:lvlJc w:val="left"/>
      <w:pPr>
        <w:ind w:left="5653" w:hanging="184"/>
      </w:pPr>
      <w:rPr>
        <w:rFonts w:hint="default"/>
      </w:rPr>
    </w:lvl>
    <w:lvl w:ilvl="6" w:tplc="31E469DC">
      <w:numFmt w:val="bullet"/>
      <w:lvlText w:val="•"/>
      <w:lvlJc w:val="left"/>
      <w:pPr>
        <w:ind w:left="6703" w:hanging="184"/>
      </w:pPr>
      <w:rPr>
        <w:rFonts w:hint="default"/>
      </w:rPr>
    </w:lvl>
    <w:lvl w:ilvl="7" w:tplc="B88C8CD2">
      <w:numFmt w:val="bullet"/>
      <w:lvlText w:val="•"/>
      <w:lvlJc w:val="left"/>
      <w:pPr>
        <w:ind w:left="7754" w:hanging="184"/>
      </w:pPr>
      <w:rPr>
        <w:rFonts w:hint="default"/>
      </w:rPr>
    </w:lvl>
    <w:lvl w:ilvl="8" w:tplc="FA9481D2">
      <w:numFmt w:val="bullet"/>
      <w:lvlText w:val="•"/>
      <w:lvlJc w:val="left"/>
      <w:pPr>
        <w:ind w:left="8804" w:hanging="184"/>
      </w:pPr>
      <w:rPr>
        <w:rFonts w:hint="default"/>
      </w:rPr>
    </w:lvl>
  </w:abstractNum>
  <w:abstractNum w:abstractNumId="4" w15:restartNumberingAfterBreak="0">
    <w:nsid w:val="2C7551C7"/>
    <w:multiLevelType w:val="hybridMultilevel"/>
    <w:tmpl w:val="16EE2784"/>
    <w:lvl w:ilvl="0" w:tplc="F940B19C">
      <w:start w:val="1"/>
      <w:numFmt w:val="decimal"/>
      <w:lvlText w:val="%1."/>
      <w:lvlJc w:val="left"/>
      <w:pPr>
        <w:ind w:left="403" w:hanging="184"/>
        <w:jc w:val="left"/>
      </w:pPr>
      <w:rPr>
        <w:rFonts w:hint="default"/>
        <w:spacing w:val="-1"/>
        <w:w w:val="100"/>
      </w:rPr>
    </w:lvl>
    <w:lvl w:ilvl="1" w:tplc="3DD228EE">
      <w:numFmt w:val="bullet"/>
      <w:lvlText w:val="•"/>
      <w:lvlJc w:val="left"/>
      <w:pPr>
        <w:ind w:left="1450" w:hanging="184"/>
      </w:pPr>
      <w:rPr>
        <w:rFonts w:hint="default"/>
      </w:rPr>
    </w:lvl>
    <w:lvl w:ilvl="2" w:tplc="8B96681E">
      <w:numFmt w:val="bullet"/>
      <w:lvlText w:val="•"/>
      <w:lvlJc w:val="left"/>
      <w:pPr>
        <w:ind w:left="2501" w:hanging="184"/>
      </w:pPr>
      <w:rPr>
        <w:rFonts w:hint="default"/>
      </w:rPr>
    </w:lvl>
    <w:lvl w:ilvl="3" w:tplc="C6345008">
      <w:numFmt w:val="bullet"/>
      <w:lvlText w:val="•"/>
      <w:lvlJc w:val="left"/>
      <w:pPr>
        <w:ind w:left="3551" w:hanging="184"/>
      </w:pPr>
      <w:rPr>
        <w:rFonts w:hint="default"/>
      </w:rPr>
    </w:lvl>
    <w:lvl w:ilvl="4" w:tplc="BA8050DE">
      <w:numFmt w:val="bullet"/>
      <w:lvlText w:val="•"/>
      <w:lvlJc w:val="left"/>
      <w:pPr>
        <w:ind w:left="4602" w:hanging="184"/>
      </w:pPr>
      <w:rPr>
        <w:rFonts w:hint="default"/>
      </w:rPr>
    </w:lvl>
    <w:lvl w:ilvl="5" w:tplc="EF82FCDE">
      <w:numFmt w:val="bullet"/>
      <w:lvlText w:val="•"/>
      <w:lvlJc w:val="left"/>
      <w:pPr>
        <w:ind w:left="5653" w:hanging="184"/>
      </w:pPr>
      <w:rPr>
        <w:rFonts w:hint="default"/>
      </w:rPr>
    </w:lvl>
    <w:lvl w:ilvl="6" w:tplc="65D8A2F8">
      <w:numFmt w:val="bullet"/>
      <w:lvlText w:val="•"/>
      <w:lvlJc w:val="left"/>
      <w:pPr>
        <w:ind w:left="6703" w:hanging="184"/>
      </w:pPr>
      <w:rPr>
        <w:rFonts w:hint="default"/>
      </w:rPr>
    </w:lvl>
    <w:lvl w:ilvl="7" w:tplc="6FAC805C">
      <w:numFmt w:val="bullet"/>
      <w:lvlText w:val="•"/>
      <w:lvlJc w:val="left"/>
      <w:pPr>
        <w:ind w:left="7754" w:hanging="184"/>
      </w:pPr>
      <w:rPr>
        <w:rFonts w:hint="default"/>
      </w:rPr>
    </w:lvl>
    <w:lvl w:ilvl="8" w:tplc="DBC8290E">
      <w:numFmt w:val="bullet"/>
      <w:lvlText w:val="•"/>
      <w:lvlJc w:val="left"/>
      <w:pPr>
        <w:ind w:left="8804" w:hanging="184"/>
      </w:pPr>
      <w:rPr>
        <w:rFonts w:hint="default"/>
      </w:rPr>
    </w:lvl>
  </w:abstractNum>
  <w:abstractNum w:abstractNumId="5" w15:restartNumberingAfterBreak="0">
    <w:nsid w:val="33574DC1"/>
    <w:multiLevelType w:val="hybridMultilevel"/>
    <w:tmpl w:val="3FE8F7CE"/>
    <w:lvl w:ilvl="0" w:tplc="C13EDDC0">
      <w:start w:val="1"/>
      <w:numFmt w:val="decimal"/>
      <w:lvlText w:val="（%1）"/>
      <w:lvlJc w:val="left"/>
      <w:pPr>
        <w:ind w:left="821" w:hanging="601"/>
        <w:jc w:val="left"/>
      </w:pPr>
      <w:rPr>
        <w:rFonts w:ascii="宋体" w:eastAsia="宋体" w:hAnsi="宋体" w:cs="宋体" w:hint="default"/>
        <w:w w:val="100"/>
        <w:sz w:val="22"/>
        <w:szCs w:val="22"/>
      </w:rPr>
    </w:lvl>
    <w:lvl w:ilvl="1" w:tplc="B490AB7A">
      <w:numFmt w:val="bullet"/>
      <w:lvlText w:val="•"/>
      <w:lvlJc w:val="left"/>
      <w:pPr>
        <w:ind w:left="1828" w:hanging="601"/>
      </w:pPr>
      <w:rPr>
        <w:rFonts w:hint="default"/>
      </w:rPr>
    </w:lvl>
    <w:lvl w:ilvl="2" w:tplc="E3D86EF6">
      <w:numFmt w:val="bullet"/>
      <w:lvlText w:val="•"/>
      <w:lvlJc w:val="left"/>
      <w:pPr>
        <w:ind w:left="2837" w:hanging="601"/>
      </w:pPr>
      <w:rPr>
        <w:rFonts w:hint="default"/>
      </w:rPr>
    </w:lvl>
    <w:lvl w:ilvl="3" w:tplc="4CFE1A82">
      <w:numFmt w:val="bullet"/>
      <w:lvlText w:val="•"/>
      <w:lvlJc w:val="left"/>
      <w:pPr>
        <w:ind w:left="3845" w:hanging="601"/>
      </w:pPr>
      <w:rPr>
        <w:rFonts w:hint="default"/>
      </w:rPr>
    </w:lvl>
    <w:lvl w:ilvl="4" w:tplc="626E88D0">
      <w:numFmt w:val="bullet"/>
      <w:lvlText w:val="•"/>
      <w:lvlJc w:val="left"/>
      <w:pPr>
        <w:ind w:left="4854" w:hanging="601"/>
      </w:pPr>
      <w:rPr>
        <w:rFonts w:hint="default"/>
      </w:rPr>
    </w:lvl>
    <w:lvl w:ilvl="5" w:tplc="33B04468">
      <w:numFmt w:val="bullet"/>
      <w:lvlText w:val="•"/>
      <w:lvlJc w:val="left"/>
      <w:pPr>
        <w:ind w:left="5863" w:hanging="601"/>
      </w:pPr>
      <w:rPr>
        <w:rFonts w:hint="default"/>
      </w:rPr>
    </w:lvl>
    <w:lvl w:ilvl="6" w:tplc="CC321B80">
      <w:numFmt w:val="bullet"/>
      <w:lvlText w:val="•"/>
      <w:lvlJc w:val="left"/>
      <w:pPr>
        <w:ind w:left="6871" w:hanging="601"/>
      </w:pPr>
      <w:rPr>
        <w:rFonts w:hint="default"/>
      </w:rPr>
    </w:lvl>
    <w:lvl w:ilvl="7" w:tplc="78803E0A">
      <w:numFmt w:val="bullet"/>
      <w:lvlText w:val="•"/>
      <w:lvlJc w:val="left"/>
      <w:pPr>
        <w:ind w:left="7880" w:hanging="601"/>
      </w:pPr>
      <w:rPr>
        <w:rFonts w:hint="default"/>
      </w:rPr>
    </w:lvl>
    <w:lvl w:ilvl="8" w:tplc="7C067D0A">
      <w:numFmt w:val="bullet"/>
      <w:lvlText w:val="•"/>
      <w:lvlJc w:val="left"/>
      <w:pPr>
        <w:ind w:left="8888" w:hanging="601"/>
      </w:pPr>
      <w:rPr>
        <w:rFonts w:hint="default"/>
      </w:rPr>
    </w:lvl>
  </w:abstractNum>
  <w:abstractNum w:abstractNumId="6" w15:restartNumberingAfterBreak="0">
    <w:nsid w:val="58D47D96"/>
    <w:multiLevelType w:val="hybridMultilevel"/>
    <w:tmpl w:val="820EC772"/>
    <w:lvl w:ilvl="0" w:tplc="15887838">
      <w:start w:val="1"/>
      <w:numFmt w:val="decimal"/>
      <w:lvlText w:val="%1."/>
      <w:lvlJc w:val="left"/>
      <w:pPr>
        <w:ind w:left="580" w:hanging="360"/>
        <w:jc w:val="left"/>
      </w:pPr>
      <w:rPr>
        <w:rFonts w:ascii="宋体" w:eastAsia="宋体" w:hAnsi="宋体" w:cs="宋体" w:hint="default"/>
        <w:w w:val="99"/>
        <w:sz w:val="24"/>
        <w:szCs w:val="24"/>
      </w:rPr>
    </w:lvl>
    <w:lvl w:ilvl="1" w:tplc="66A07D4C">
      <w:start w:val="1"/>
      <w:numFmt w:val="decimal"/>
      <w:lvlText w:val="%2"/>
      <w:lvlJc w:val="left"/>
      <w:pPr>
        <w:ind w:left="834" w:hanging="180"/>
        <w:jc w:val="right"/>
      </w:pPr>
      <w:rPr>
        <w:rFonts w:hint="default"/>
        <w:w w:val="100"/>
      </w:rPr>
    </w:lvl>
    <w:lvl w:ilvl="2" w:tplc="643CDB0A">
      <w:numFmt w:val="bullet"/>
      <w:lvlText w:val="•"/>
      <w:lvlJc w:val="left"/>
      <w:pPr>
        <w:ind w:left="1958" w:hanging="180"/>
      </w:pPr>
      <w:rPr>
        <w:rFonts w:hint="default"/>
      </w:rPr>
    </w:lvl>
    <w:lvl w:ilvl="3" w:tplc="893C64A8">
      <w:numFmt w:val="bullet"/>
      <w:lvlText w:val="•"/>
      <w:lvlJc w:val="left"/>
      <w:pPr>
        <w:ind w:left="3076" w:hanging="180"/>
      </w:pPr>
      <w:rPr>
        <w:rFonts w:hint="default"/>
      </w:rPr>
    </w:lvl>
    <w:lvl w:ilvl="4" w:tplc="10481972">
      <w:numFmt w:val="bullet"/>
      <w:lvlText w:val="•"/>
      <w:lvlJc w:val="left"/>
      <w:pPr>
        <w:ind w:left="4195" w:hanging="180"/>
      </w:pPr>
      <w:rPr>
        <w:rFonts w:hint="default"/>
      </w:rPr>
    </w:lvl>
    <w:lvl w:ilvl="5" w:tplc="7460F9BA">
      <w:numFmt w:val="bullet"/>
      <w:lvlText w:val="•"/>
      <w:lvlJc w:val="left"/>
      <w:pPr>
        <w:ind w:left="5313" w:hanging="180"/>
      </w:pPr>
      <w:rPr>
        <w:rFonts w:hint="default"/>
      </w:rPr>
    </w:lvl>
    <w:lvl w:ilvl="6" w:tplc="E234A564">
      <w:numFmt w:val="bullet"/>
      <w:lvlText w:val="•"/>
      <w:lvlJc w:val="left"/>
      <w:pPr>
        <w:ind w:left="6432" w:hanging="180"/>
      </w:pPr>
      <w:rPr>
        <w:rFonts w:hint="default"/>
      </w:rPr>
    </w:lvl>
    <w:lvl w:ilvl="7" w:tplc="9C248B80">
      <w:numFmt w:val="bullet"/>
      <w:lvlText w:val="•"/>
      <w:lvlJc w:val="left"/>
      <w:pPr>
        <w:ind w:left="7550" w:hanging="180"/>
      </w:pPr>
      <w:rPr>
        <w:rFonts w:hint="default"/>
      </w:rPr>
    </w:lvl>
    <w:lvl w:ilvl="8" w:tplc="415E2694">
      <w:numFmt w:val="bullet"/>
      <w:lvlText w:val="•"/>
      <w:lvlJc w:val="left"/>
      <w:pPr>
        <w:ind w:left="8669" w:hanging="180"/>
      </w:pPr>
      <w:rPr>
        <w:rFonts w:hint="default"/>
      </w:rPr>
    </w:lvl>
  </w:abstractNum>
  <w:abstractNum w:abstractNumId="7" w15:restartNumberingAfterBreak="0">
    <w:nsid w:val="6B4577B6"/>
    <w:multiLevelType w:val="hybridMultilevel"/>
    <w:tmpl w:val="97C040F2"/>
    <w:lvl w:ilvl="0" w:tplc="FEC443A0">
      <w:start w:val="4"/>
      <w:numFmt w:val="decimal"/>
      <w:lvlText w:val="%1."/>
      <w:lvlJc w:val="left"/>
      <w:pPr>
        <w:ind w:left="389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</w:rPr>
    </w:lvl>
    <w:lvl w:ilvl="1" w:tplc="9C4A3FDA">
      <w:start w:val="1"/>
      <w:numFmt w:val="decimal"/>
      <w:lvlText w:val="%2."/>
      <w:lvlJc w:val="left"/>
      <w:pPr>
        <w:ind w:left="1123" w:hanging="1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230E5AC8">
      <w:numFmt w:val="bullet"/>
      <w:lvlText w:val="•"/>
      <w:lvlJc w:val="left"/>
      <w:pPr>
        <w:ind w:left="2207" w:hanging="184"/>
      </w:pPr>
      <w:rPr>
        <w:rFonts w:hint="default"/>
      </w:rPr>
    </w:lvl>
    <w:lvl w:ilvl="3" w:tplc="FC922C10">
      <w:numFmt w:val="bullet"/>
      <w:lvlText w:val="•"/>
      <w:lvlJc w:val="left"/>
      <w:pPr>
        <w:ind w:left="3294" w:hanging="184"/>
      </w:pPr>
      <w:rPr>
        <w:rFonts w:hint="default"/>
      </w:rPr>
    </w:lvl>
    <w:lvl w:ilvl="4" w:tplc="E3CE1136">
      <w:numFmt w:val="bullet"/>
      <w:lvlText w:val="•"/>
      <w:lvlJc w:val="left"/>
      <w:pPr>
        <w:ind w:left="4382" w:hanging="184"/>
      </w:pPr>
      <w:rPr>
        <w:rFonts w:hint="default"/>
      </w:rPr>
    </w:lvl>
    <w:lvl w:ilvl="5" w:tplc="B7CCBEBE">
      <w:numFmt w:val="bullet"/>
      <w:lvlText w:val="•"/>
      <w:lvlJc w:val="left"/>
      <w:pPr>
        <w:ind w:left="5469" w:hanging="184"/>
      </w:pPr>
      <w:rPr>
        <w:rFonts w:hint="default"/>
      </w:rPr>
    </w:lvl>
    <w:lvl w:ilvl="6" w:tplc="020A7514">
      <w:numFmt w:val="bullet"/>
      <w:lvlText w:val="•"/>
      <w:lvlJc w:val="left"/>
      <w:pPr>
        <w:ind w:left="6556" w:hanging="184"/>
      </w:pPr>
      <w:rPr>
        <w:rFonts w:hint="default"/>
      </w:rPr>
    </w:lvl>
    <w:lvl w:ilvl="7" w:tplc="F52C1B5C">
      <w:numFmt w:val="bullet"/>
      <w:lvlText w:val="•"/>
      <w:lvlJc w:val="left"/>
      <w:pPr>
        <w:ind w:left="7644" w:hanging="184"/>
      </w:pPr>
      <w:rPr>
        <w:rFonts w:hint="default"/>
      </w:rPr>
    </w:lvl>
    <w:lvl w:ilvl="8" w:tplc="DB364AD6">
      <w:numFmt w:val="bullet"/>
      <w:lvlText w:val="•"/>
      <w:lvlJc w:val="left"/>
      <w:pPr>
        <w:ind w:left="8731" w:hanging="184"/>
      </w:pPr>
      <w:rPr>
        <w:rFonts w:hint="default"/>
      </w:rPr>
    </w:lvl>
  </w:abstractNum>
  <w:abstractNum w:abstractNumId="8" w15:restartNumberingAfterBreak="0">
    <w:nsid w:val="739C0011"/>
    <w:multiLevelType w:val="hybridMultilevel"/>
    <w:tmpl w:val="793ED528"/>
    <w:lvl w:ilvl="0" w:tplc="51B61B5E">
      <w:start w:val="1"/>
      <w:numFmt w:val="decimal"/>
      <w:lvlText w:val="%1."/>
      <w:lvlJc w:val="left"/>
      <w:pPr>
        <w:ind w:left="389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</w:rPr>
    </w:lvl>
    <w:lvl w:ilvl="1" w:tplc="5D283496">
      <w:numFmt w:val="bullet"/>
      <w:lvlText w:val="•"/>
      <w:lvlJc w:val="left"/>
      <w:pPr>
        <w:ind w:left="1432" w:hanging="170"/>
      </w:pPr>
      <w:rPr>
        <w:rFonts w:hint="default"/>
      </w:rPr>
    </w:lvl>
    <w:lvl w:ilvl="2" w:tplc="A82AD7B8">
      <w:numFmt w:val="bullet"/>
      <w:lvlText w:val="•"/>
      <w:lvlJc w:val="left"/>
      <w:pPr>
        <w:ind w:left="2485" w:hanging="170"/>
      </w:pPr>
      <w:rPr>
        <w:rFonts w:hint="default"/>
      </w:rPr>
    </w:lvl>
    <w:lvl w:ilvl="3" w:tplc="4C08417C">
      <w:numFmt w:val="bullet"/>
      <w:lvlText w:val="•"/>
      <w:lvlJc w:val="left"/>
      <w:pPr>
        <w:ind w:left="3537" w:hanging="170"/>
      </w:pPr>
      <w:rPr>
        <w:rFonts w:hint="default"/>
      </w:rPr>
    </w:lvl>
    <w:lvl w:ilvl="4" w:tplc="9D36C8F8">
      <w:numFmt w:val="bullet"/>
      <w:lvlText w:val="•"/>
      <w:lvlJc w:val="left"/>
      <w:pPr>
        <w:ind w:left="4590" w:hanging="170"/>
      </w:pPr>
      <w:rPr>
        <w:rFonts w:hint="default"/>
      </w:rPr>
    </w:lvl>
    <w:lvl w:ilvl="5" w:tplc="8B2E09E0">
      <w:numFmt w:val="bullet"/>
      <w:lvlText w:val="•"/>
      <w:lvlJc w:val="left"/>
      <w:pPr>
        <w:ind w:left="5643" w:hanging="170"/>
      </w:pPr>
      <w:rPr>
        <w:rFonts w:hint="default"/>
      </w:rPr>
    </w:lvl>
    <w:lvl w:ilvl="6" w:tplc="2D6CF3A4">
      <w:numFmt w:val="bullet"/>
      <w:lvlText w:val="•"/>
      <w:lvlJc w:val="left"/>
      <w:pPr>
        <w:ind w:left="6695" w:hanging="170"/>
      </w:pPr>
      <w:rPr>
        <w:rFonts w:hint="default"/>
      </w:rPr>
    </w:lvl>
    <w:lvl w:ilvl="7" w:tplc="5EA8BA6E">
      <w:numFmt w:val="bullet"/>
      <w:lvlText w:val="•"/>
      <w:lvlJc w:val="left"/>
      <w:pPr>
        <w:ind w:left="7748" w:hanging="170"/>
      </w:pPr>
      <w:rPr>
        <w:rFonts w:hint="default"/>
      </w:rPr>
    </w:lvl>
    <w:lvl w:ilvl="8" w:tplc="A19ED1DE">
      <w:numFmt w:val="bullet"/>
      <w:lvlText w:val="•"/>
      <w:lvlJc w:val="left"/>
      <w:pPr>
        <w:ind w:left="8800" w:hanging="170"/>
      </w:pPr>
      <w:rPr>
        <w:rFonts w:hint="default"/>
      </w:rPr>
    </w:lvl>
  </w:abstractNum>
  <w:num w:numId="1" w16cid:durableId="1642492394">
    <w:abstractNumId w:val="0"/>
  </w:num>
  <w:num w:numId="2" w16cid:durableId="1984040849">
    <w:abstractNumId w:val="3"/>
  </w:num>
  <w:num w:numId="3" w16cid:durableId="1330015657">
    <w:abstractNumId w:val="2"/>
  </w:num>
  <w:num w:numId="4" w16cid:durableId="965962631">
    <w:abstractNumId w:val="4"/>
  </w:num>
  <w:num w:numId="5" w16cid:durableId="2024630787">
    <w:abstractNumId w:val="7"/>
  </w:num>
  <w:num w:numId="6" w16cid:durableId="1370184749">
    <w:abstractNumId w:val="8"/>
  </w:num>
  <w:num w:numId="7" w16cid:durableId="1937593998">
    <w:abstractNumId w:val="6"/>
  </w:num>
  <w:num w:numId="8" w16cid:durableId="1368292183">
    <w:abstractNumId w:val="5"/>
  </w:num>
  <w:num w:numId="9" w16cid:durableId="20516814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FDD"/>
    <w:rsid w:val="0015119D"/>
    <w:rsid w:val="001C2C11"/>
    <w:rsid w:val="003C2C60"/>
    <w:rsid w:val="003C3FDD"/>
    <w:rsid w:val="0042701C"/>
    <w:rsid w:val="00597BF5"/>
    <w:rsid w:val="005F5B3A"/>
    <w:rsid w:val="006A16F7"/>
    <w:rsid w:val="008A241C"/>
    <w:rsid w:val="008C4DBC"/>
    <w:rsid w:val="00942740"/>
    <w:rsid w:val="009751E8"/>
    <w:rsid w:val="009C7E40"/>
    <w:rsid w:val="00A92A7B"/>
    <w:rsid w:val="00AB0A0A"/>
    <w:rsid w:val="00B2119A"/>
    <w:rsid w:val="00D26571"/>
    <w:rsid w:val="00D32119"/>
    <w:rsid w:val="00E12C92"/>
    <w:rsid w:val="00FD0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EFB32D"/>
  <w15:chartTrackingRefBased/>
  <w15:docId w15:val="{4F7B62CA-35DD-4401-8BDC-15118F9B4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51E8"/>
    <w:pPr>
      <w:widowControl w:val="0"/>
      <w:autoSpaceDE w:val="0"/>
      <w:autoSpaceDN w:val="0"/>
    </w:pPr>
    <w:rPr>
      <w:rFonts w:ascii="宋体" w:eastAsia="宋体" w:hAnsi="宋体" w:cs="宋体"/>
      <w:kern w:val="0"/>
      <w:sz w:val="22"/>
      <w:lang w:eastAsia="en-US"/>
    </w:rPr>
  </w:style>
  <w:style w:type="paragraph" w:styleId="1">
    <w:name w:val="heading 1"/>
    <w:basedOn w:val="a"/>
    <w:link w:val="10"/>
    <w:uiPriority w:val="9"/>
    <w:qFormat/>
    <w:rsid w:val="009751E8"/>
    <w:pPr>
      <w:ind w:left="20"/>
      <w:outlineLvl w:val="0"/>
    </w:pPr>
    <w:rPr>
      <w:sz w:val="44"/>
      <w:szCs w:val="44"/>
    </w:rPr>
  </w:style>
  <w:style w:type="paragraph" w:styleId="2">
    <w:name w:val="heading 2"/>
    <w:basedOn w:val="a"/>
    <w:link w:val="20"/>
    <w:uiPriority w:val="9"/>
    <w:unhideWhenUsed/>
    <w:qFormat/>
    <w:rsid w:val="009751E8"/>
    <w:pPr>
      <w:ind w:left="220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unhideWhenUsed/>
    <w:qFormat/>
    <w:rsid w:val="009751E8"/>
    <w:pPr>
      <w:ind w:left="220"/>
      <w:outlineLvl w:val="2"/>
    </w:pPr>
    <w:rPr>
      <w:b/>
      <w:bCs/>
      <w:sz w:val="32"/>
      <w:szCs w:val="32"/>
    </w:rPr>
  </w:style>
  <w:style w:type="paragraph" w:styleId="4">
    <w:name w:val="heading 4"/>
    <w:basedOn w:val="a"/>
    <w:link w:val="40"/>
    <w:uiPriority w:val="9"/>
    <w:unhideWhenUsed/>
    <w:qFormat/>
    <w:rsid w:val="009751E8"/>
    <w:pPr>
      <w:spacing w:before="51"/>
      <w:ind w:left="219"/>
      <w:jc w:val="center"/>
      <w:outlineLvl w:val="3"/>
    </w:pPr>
    <w:rPr>
      <w:sz w:val="32"/>
      <w:szCs w:val="32"/>
    </w:rPr>
  </w:style>
  <w:style w:type="paragraph" w:styleId="5">
    <w:name w:val="heading 5"/>
    <w:basedOn w:val="a"/>
    <w:link w:val="50"/>
    <w:uiPriority w:val="9"/>
    <w:unhideWhenUsed/>
    <w:qFormat/>
    <w:rsid w:val="009751E8"/>
    <w:pPr>
      <w:spacing w:before="134"/>
      <w:ind w:left="220"/>
      <w:outlineLvl w:val="4"/>
    </w:pPr>
    <w:rPr>
      <w:b/>
      <w:bCs/>
      <w:sz w:val="28"/>
      <w:szCs w:val="28"/>
    </w:rPr>
  </w:style>
  <w:style w:type="paragraph" w:styleId="6">
    <w:name w:val="heading 6"/>
    <w:basedOn w:val="a"/>
    <w:link w:val="60"/>
    <w:uiPriority w:val="9"/>
    <w:unhideWhenUsed/>
    <w:qFormat/>
    <w:rsid w:val="009751E8"/>
    <w:pPr>
      <w:ind w:left="220"/>
      <w:outlineLvl w:val="5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751E8"/>
    <w:rPr>
      <w:rFonts w:ascii="宋体" w:eastAsia="宋体" w:hAnsi="宋体" w:cs="宋体"/>
      <w:kern w:val="0"/>
      <w:sz w:val="44"/>
      <w:szCs w:val="44"/>
      <w:lang w:eastAsia="en-US"/>
    </w:rPr>
  </w:style>
  <w:style w:type="character" w:customStyle="1" w:styleId="20">
    <w:name w:val="标题 2 字符"/>
    <w:basedOn w:val="a0"/>
    <w:link w:val="2"/>
    <w:uiPriority w:val="9"/>
    <w:rsid w:val="009751E8"/>
    <w:rPr>
      <w:rFonts w:ascii="宋体" w:eastAsia="宋体" w:hAnsi="宋体" w:cs="宋体"/>
      <w:b/>
      <w:bCs/>
      <w:kern w:val="0"/>
      <w:sz w:val="36"/>
      <w:szCs w:val="36"/>
      <w:lang w:eastAsia="en-US"/>
    </w:rPr>
  </w:style>
  <w:style w:type="character" w:customStyle="1" w:styleId="30">
    <w:name w:val="标题 3 字符"/>
    <w:basedOn w:val="a0"/>
    <w:link w:val="3"/>
    <w:uiPriority w:val="9"/>
    <w:rsid w:val="009751E8"/>
    <w:rPr>
      <w:rFonts w:ascii="宋体" w:eastAsia="宋体" w:hAnsi="宋体" w:cs="宋体"/>
      <w:b/>
      <w:bCs/>
      <w:kern w:val="0"/>
      <w:sz w:val="32"/>
      <w:szCs w:val="32"/>
      <w:lang w:eastAsia="en-US"/>
    </w:rPr>
  </w:style>
  <w:style w:type="character" w:customStyle="1" w:styleId="40">
    <w:name w:val="标题 4 字符"/>
    <w:basedOn w:val="a0"/>
    <w:link w:val="4"/>
    <w:uiPriority w:val="9"/>
    <w:rsid w:val="009751E8"/>
    <w:rPr>
      <w:rFonts w:ascii="宋体" w:eastAsia="宋体" w:hAnsi="宋体" w:cs="宋体"/>
      <w:kern w:val="0"/>
      <w:sz w:val="32"/>
      <w:szCs w:val="32"/>
      <w:lang w:eastAsia="en-US"/>
    </w:rPr>
  </w:style>
  <w:style w:type="character" w:customStyle="1" w:styleId="50">
    <w:name w:val="标题 5 字符"/>
    <w:basedOn w:val="a0"/>
    <w:link w:val="5"/>
    <w:uiPriority w:val="9"/>
    <w:rsid w:val="009751E8"/>
    <w:rPr>
      <w:rFonts w:ascii="宋体" w:eastAsia="宋体" w:hAnsi="宋体" w:cs="宋体"/>
      <w:b/>
      <w:bCs/>
      <w:kern w:val="0"/>
      <w:sz w:val="28"/>
      <w:szCs w:val="28"/>
      <w:lang w:eastAsia="en-US"/>
    </w:rPr>
  </w:style>
  <w:style w:type="character" w:customStyle="1" w:styleId="60">
    <w:name w:val="标题 6 字符"/>
    <w:basedOn w:val="a0"/>
    <w:link w:val="6"/>
    <w:uiPriority w:val="9"/>
    <w:rsid w:val="009751E8"/>
    <w:rPr>
      <w:rFonts w:ascii="宋体" w:eastAsia="宋体" w:hAnsi="宋体" w:cs="宋体"/>
      <w:b/>
      <w:bCs/>
      <w:kern w:val="0"/>
      <w:sz w:val="24"/>
      <w:szCs w:val="24"/>
      <w:lang w:eastAsia="en-US"/>
    </w:rPr>
  </w:style>
  <w:style w:type="table" w:customStyle="1" w:styleId="TableNormal0">
    <w:name w:val="Table Normal_0"/>
    <w:uiPriority w:val="2"/>
    <w:semiHidden/>
    <w:unhideWhenUsed/>
    <w:qFormat/>
    <w:rsid w:val="009751E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751E8"/>
    <w:rPr>
      <w:sz w:val="24"/>
      <w:szCs w:val="24"/>
    </w:rPr>
  </w:style>
  <w:style w:type="character" w:customStyle="1" w:styleId="a4">
    <w:name w:val="正文文本 字符"/>
    <w:basedOn w:val="a0"/>
    <w:link w:val="a3"/>
    <w:uiPriority w:val="1"/>
    <w:rsid w:val="009751E8"/>
    <w:rPr>
      <w:rFonts w:ascii="宋体" w:eastAsia="宋体" w:hAnsi="宋体" w:cs="宋体"/>
      <w:kern w:val="0"/>
      <w:sz w:val="24"/>
      <w:szCs w:val="24"/>
      <w:lang w:eastAsia="en-US"/>
    </w:rPr>
  </w:style>
  <w:style w:type="paragraph" w:styleId="a5">
    <w:name w:val="List Paragraph"/>
    <w:basedOn w:val="a"/>
    <w:uiPriority w:val="1"/>
    <w:qFormat/>
    <w:rsid w:val="009751E8"/>
    <w:pPr>
      <w:spacing w:before="5"/>
      <w:ind w:left="220" w:hanging="170"/>
    </w:pPr>
  </w:style>
  <w:style w:type="paragraph" w:customStyle="1" w:styleId="TableParagraph">
    <w:name w:val="Table Paragraph"/>
    <w:basedOn w:val="a"/>
    <w:uiPriority w:val="1"/>
    <w:qFormat/>
    <w:rsid w:val="009751E8"/>
  </w:style>
  <w:style w:type="paragraph" w:styleId="a6">
    <w:name w:val="header"/>
    <w:basedOn w:val="a"/>
    <w:link w:val="a7"/>
    <w:uiPriority w:val="99"/>
    <w:unhideWhenUsed/>
    <w:rsid w:val="009751E8"/>
    <w:pPr>
      <w:pBdr>
        <w:bottom w:val="single" w:sz="6" w:space="1" w:color="auto"/>
      </w:pBdr>
      <w:tabs>
        <w:tab w:val="center" w:pos="4153"/>
        <w:tab w:val="right" w:pos="8306"/>
      </w:tabs>
      <w:autoSpaceDE/>
      <w:autoSpaceDN/>
      <w:snapToGrid w:val="0"/>
      <w:jc w:val="center"/>
    </w:pPr>
    <w:rPr>
      <w:rFonts w:ascii="Times New Roman" w:hAnsi="Times New Roman" w:cs="Times New Roman"/>
      <w:sz w:val="18"/>
      <w:szCs w:val="18"/>
      <w:lang w:eastAsia="zh-CN"/>
    </w:rPr>
  </w:style>
  <w:style w:type="character" w:customStyle="1" w:styleId="a7">
    <w:name w:val="页眉 字符"/>
    <w:basedOn w:val="a0"/>
    <w:link w:val="a6"/>
    <w:uiPriority w:val="99"/>
    <w:rsid w:val="009751E8"/>
    <w:rPr>
      <w:rFonts w:ascii="Times New Roman" w:eastAsia="宋体" w:hAnsi="Times New Roman" w:cs="Times New Roman"/>
      <w:kern w:val="0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9751E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9751E8"/>
    <w:rPr>
      <w:rFonts w:ascii="宋体" w:eastAsia="宋体" w:hAnsi="宋体" w:cs="宋体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oleObject" Target="embeddings/oleObject4.bin"/><Relationship Id="rId39" Type="http://schemas.openxmlformats.org/officeDocument/2006/relationships/image" Target="media/image27.wmf"/><Relationship Id="rId21" Type="http://schemas.openxmlformats.org/officeDocument/2006/relationships/image" Target="media/image14.wmf"/><Relationship Id="rId34" Type="http://schemas.openxmlformats.org/officeDocument/2006/relationships/image" Target="media/image22.png"/><Relationship Id="rId42" Type="http://schemas.openxmlformats.org/officeDocument/2006/relationships/oleObject" Target="embeddings/oleObject8.bin"/><Relationship Id="rId47" Type="http://schemas.openxmlformats.org/officeDocument/2006/relationships/image" Target="media/image33.wmf"/><Relationship Id="rId50" Type="http://schemas.openxmlformats.org/officeDocument/2006/relationships/image" Target="media/image35.wmf"/><Relationship Id="rId55" Type="http://schemas.openxmlformats.org/officeDocument/2006/relationships/oleObject" Target="embeddings/oleObject12.bin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9.png"/><Relationship Id="rId11" Type="http://schemas.openxmlformats.org/officeDocument/2006/relationships/image" Target="media/image5.png"/><Relationship Id="rId24" Type="http://schemas.openxmlformats.org/officeDocument/2006/relationships/oleObject" Target="embeddings/oleObject3.bin"/><Relationship Id="rId32" Type="http://schemas.openxmlformats.org/officeDocument/2006/relationships/image" Target="media/image21.wmf"/><Relationship Id="rId37" Type="http://schemas.openxmlformats.org/officeDocument/2006/relationships/image" Target="media/image25.png"/><Relationship Id="rId40" Type="http://schemas.openxmlformats.org/officeDocument/2006/relationships/oleObject" Target="embeddings/oleObject7.bin"/><Relationship Id="rId45" Type="http://schemas.openxmlformats.org/officeDocument/2006/relationships/image" Target="media/image31.png"/><Relationship Id="rId53" Type="http://schemas.openxmlformats.org/officeDocument/2006/relationships/oleObject" Target="embeddings/oleObject11.bin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3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oleObject" Target="embeddings/oleObject2.bin"/><Relationship Id="rId27" Type="http://schemas.openxmlformats.org/officeDocument/2006/relationships/image" Target="media/image17.png"/><Relationship Id="rId30" Type="http://schemas.openxmlformats.org/officeDocument/2006/relationships/image" Target="media/image20.wmf"/><Relationship Id="rId35" Type="http://schemas.openxmlformats.org/officeDocument/2006/relationships/image" Target="media/image23.png"/><Relationship Id="rId43" Type="http://schemas.openxmlformats.org/officeDocument/2006/relationships/image" Target="media/image29.png"/><Relationship Id="rId48" Type="http://schemas.openxmlformats.org/officeDocument/2006/relationships/oleObject" Target="embeddings/oleObject9.bin"/><Relationship Id="rId5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oleObject" Target="embeddings/oleObject10.bin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wmf"/><Relationship Id="rId25" Type="http://schemas.openxmlformats.org/officeDocument/2006/relationships/image" Target="media/image16.wmf"/><Relationship Id="rId33" Type="http://schemas.openxmlformats.org/officeDocument/2006/relationships/oleObject" Target="embeddings/oleObject6.bin"/><Relationship Id="rId38" Type="http://schemas.openxmlformats.org/officeDocument/2006/relationships/image" Target="media/image26.png"/><Relationship Id="rId46" Type="http://schemas.openxmlformats.org/officeDocument/2006/relationships/image" Target="media/image32.wmf"/><Relationship Id="rId20" Type="http://schemas.openxmlformats.org/officeDocument/2006/relationships/oleObject" Target="embeddings/oleObject1.bin"/><Relationship Id="rId41" Type="http://schemas.openxmlformats.org/officeDocument/2006/relationships/image" Target="media/image28.wmf"/><Relationship Id="rId54" Type="http://schemas.openxmlformats.org/officeDocument/2006/relationships/image" Target="media/image37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5.wmf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image" Target="media/image34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oleObject" Target="embeddings/oleObject5.bin"/><Relationship Id="rId44" Type="http://schemas.openxmlformats.org/officeDocument/2006/relationships/image" Target="media/image30.png"/><Relationship Id="rId52" Type="http://schemas.openxmlformats.org/officeDocument/2006/relationships/image" Target="media/image36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722</Words>
  <Characters>4116</Characters>
  <Application>Microsoft Office Word</Application>
  <DocSecurity>0</DocSecurity>
  <Lines>34</Lines>
  <Paragraphs>9</Paragraphs>
  <ScaleCrop>false</ScaleCrop>
  <Company/>
  <LinksUpToDate>false</LinksUpToDate>
  <CharactersWithSpaces>4829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zs</cp:lastModifiedBy>
  <cp:revision>3</cp:revision>
  <dcterms:created xsi:type="dcterms:W3CDTF">2023-07-30T13:17:00Z</dcterms:created>
  <dcterms:modified xsi:type="dcterms:W3CDTF">2023-07-30T13:19:00Z</dcterms:modified>
</cp:coreProperties>
</file>