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F2" w:rsidRPr="00A022D1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jc w:val="center"/>
        <w:rPr>
          <w:rFonts w:ascii="宋体" w:eastAsia="宋体" w:hAnsi="宋体" w:cs="宋体"/>
          <w:sz w:val="32"/>
        </w:rPr>
      </w:pPr>
      <w:r w:rsidRPr="00A022D1">
        <w:rPr>
          <w:rStyle w:val="a4"/>
          <w:color w:val="666666"/>
          <w:sz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8pt;margin-top:875pt;width:22pt;height:27pt;z-index:251658240;mso-position-horizontal-relative:page;mso-position-vertical-relative:top-margin-area">
            <v:imagedata r:id="rId8" o:title=""/>
            <w10:wrap anchorx="page"/>
          </v:shape>
        </w:pict>
      </w:r>
      <w:r w:rsidR="00F57D77" w:rsidRPr="00A022D1">
        <w:rPr>
          <w:rStyle w:val="a4"/>
          <w:rFonts w:ascii="宋体" w:eastAsia="宋体" w:hAnsi="宋体" w:cs="宋体" w:hint="eastAsia"/>
          <w:color w:val="666666"/>
          <w:sz w:val="32"/>
          <w:shd w:val="clear" w:color="auto" w:fill="FFFFFF"/>
        </w:rPr>
        <w:t>2019</w:t>
      </w:r>
      <w:r w:rsidR="00F57D77" w:rsidRPr="00A022D1">
        <w:rPr>
          <w:rStyle w:val="a4"/>
          <w:rFonts w:ascii="宋体" w:eastAsia="宋体" w:hAnsi="宋体" w:cs="宋体" w:hint="eastAsia"/>
          <w:color w:val="666666"/>
          <w:sz w:val="32"/>
          <w:shd w:val="clear" w:color="auto" w:fill="FFFFFF"/>
        </w:rPr>
        <w:t>年长春市初中毕业学业水平考试物理参考答案与试题解析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一、单项选择题（每题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分，共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20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．水结冰的过程发生的物态变化是（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．熔化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．凝固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．液体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．凝华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解：“水结冰”，物质是从液态变成固态，发生的物态变化是凝固，故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．女高的“高”是指声音的（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．速度快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．音色好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．音调高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．响度大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解：女高音的“高”是指声音的音调高，故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．世界上第一个发现电流周围存在磁场的物理学家是（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．奥斯特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 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．焦耳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．安培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．欧姆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1820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年，丹麦物理学家奥斯特发现了电流的磁效应，发现电流周围存在磁场，故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符合题意．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．下列现象属于光的折射形成的是（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．日食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．黑板“反光”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．桥在水中的倒影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．池水看起来变浅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解：“水池看起来变浅”是由于水池底部的光线经过水面（即水与空气的交界面）时，发生折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射，在水中的入射角小于在空气中的折射角，看到的是池底变浅的虚像，故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．下列实例属于做功改变物体内能的是（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．晒太阳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．搓手取暖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．热水袋取暖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．冰袋降温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 w:line="240" w:lineRule="exact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解：“搓手取暖”，双手摩擦，摩擦生热这是利用做功改变物体内能，故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．下列做法符合安全用电原则的是（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．在电线上晾晒衣服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．检修电路前切断电源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．使用绝缘皮破损的导线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．将开关接在零线和电灯之间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解：安全用电原则：不接触低压带电体，不靠近高压带电物，发现有人触电应先切断总开关或用干燥的木棒将电线挑开，将开关接在火线和灯泡之间，检修电路前切断电源，若在电线上晾晒衣服，使用绝缘皮破损的导线，会有触电危险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．甲、乙两个轻质小球靠近时互相排斥，若甲球带正电，则乙球（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．一定带正电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．一定不带电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．一定带负电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．可能带负电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解：甲、乙两球靠近时互相排斥，已知甲球带正电，则乙球一定带同种电荷，故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2019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日，我国航天完成首次海上发射，用长征十一号运载火箭将七颗卫星送入太空．火箭加速升空过程中，这七颗卫星的动能（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．变小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．不变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．变大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．无法判断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解：动能的大小与速度和质量有关，火箭加速升空的过程中，动能变大，故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453390</wp:posOffset>
            </wp:positionV>
            <wp:extent cx="1019175" cy="835660"/>
            <wp:effectExtent l="0" t="0" r="9525" b="2540"/>
            <wp:wrapSquare wrapText="bothSides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．如图所示，电源两端的电压恒定．闭合开关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，小灯泡发光，再闭合开关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，则（　　）</w:t>
      </w:r>
    </w:p>
    <w:p w:rsidR="002B14F2" w:rsidRDefault="00F57D77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小灯泡变亮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．电流表示数变小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．电压表示数不变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．电路的总电阻变大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解：当开关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都闭合时，为并联电路，并联两端的电压不变，电压表示数不变，故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选项正确．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358140</wp:posOffset>
            </wp:positionV>
            <wp:extent cx="1105535" cy="1290320"/>
            <wp:effectExtent l="0" t="0" r="18415" b="5080"/>
            <wp:wrapSquare wrapText="bothSides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．如图所示，用甲、乙滑轮组在相同时间分别将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物体匀速提升相同高度，已知物体受到的重力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＞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，滑轮组的机械效率η甲＜η乙（忽略绳重和摩擦）．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下列判断正确的是（　　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．两滑轮组绳端移动的距离相等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．甲滑轮组的有用功比乙的少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．甲滑轮组的总功率比乙的小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．甲滑轮组的动滑轮比乙的重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：两个物体提升相同的高度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时，甲滑轮组动滑轮上有三段绳子，所以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甲自由端移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动的距离为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，乙滑轮组动滑轮上有两段绳子，所以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乙自由端移动的距离为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，故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错误．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：根据公式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W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=Gh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，由于两物体升高相同的高度，但是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＞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，所以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W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有甲＞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W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有乙，故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  <w:r w:rsidR="002B14F2">
        <w:rPr>
          <w:rFonts w:ascii="宋体" w:eastAsia="宋体" w:hAnsi="宋体" w:cs="宋体" w:hint="eastAsia"/>
          <w:color w:val="666666"/>
          <w:shd w:val="clear" w:color="auto" w:fill="FFFFFF"/>
        </w:rPr>
        <w:fldChar w:fldCharType="begin"/>
      </w:r>
      <w:r>
        <w:rPr>
          <w:rFonts w:ascii="宋体" w:eastAsia="宋体" w:hAnsi="宋体" w:cs="宋体" w:hint="eastAsia"/>
          <w:color w:val="666666"/>
          <w:shd w:val="clear" w:color="auto" w:fill="FFFFFF"/>
        </w:rPr>
        <w:instrText xml:space="preserve">INCLUDEPICTURE \d "http://5b0988e595225.cdn.sohucs.com/images/20190701/7ea19a460147478e97b7a3b9d62ba0c3.jpeg" \* MERGEFORMATINET </w:instrText>
      </w:r>
      <w:r w:rsidR="002B14F2">
        <w:rPr>
          <w:rFonts w:ascii="宋体" w:eastAsia="宋体" w:hAnsi="宋体" w:cs="宋体" w:hint="eastAsia"/>
          <w:color w:val="666666"/>
          <w:shd w:val="clear" w:color="auto" w:fill="FFFFFF"/>
        </w:rPr>
        <w:fldChar w:fldCharType="separate"/>
      </w: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inline distT="0" distB="0" distL="114300" distR="114300">
            <wp:extent cx="4089400" cy="1329690"/>
            <wp:effectExtent l="0" t="0" r="6350" b="381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B14F2">
        <w:rPr>
          <w:rFonts w:ascii="宋体" w:eastAsia="宋体" w:hAnsi="宋体" w:cs="宋体" w:hint="eastAsia"/>
          <w:color w:val="666666"/>
          <w:shd w:val="clear" w:color="auto" w:fill="FFFFFF"/>
        </w:rPr>
        <w:fldChar w:fldCharType="end"/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错误故选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D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二、填空题（每空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分，共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12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．手机充电时，将能转化为化学能；接打电话时，手机靠传递信息．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故答案为：电；电磁波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．小明在操场上跑步，以他为参照物，旁边的树木是选填（“运动”或“静止”）的．小明快速奔跑时不容易立即停下来，因为他具有。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解：跑步中小明和树木间存在位置的变化，是相对运动的．惯性是指物体保持运动状态不变的性质，一切物体都有惯性．故答案为：运动；惯性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．煤是（选填“可”或“不可”）再生能源．相等质量的煤和木柴完全燃烧，煤放出的热量比木柴的多，说明煤的热值比木柴的热值。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解：煤属于不可再生能源；热值指的是单位质量的物质完全燃烧放出的热量，题目中说相同质量的煤和木柴燃烧，煤放出的热量更多，可知煤的热值更大．</w:t>
      </w:r>
    </w:p>
    <w:p w:rsidR="002B14F2" w:rsidRDefault="00F57D77">
      <w:pPr>
        <w:pStyle w:val="a3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如图所示，烛焰发出的光通过凸透镜在光屏上呈现清晰的像，该像是倒立、的实像，利用这成像规律工作的设备有（写出一种即可）．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321945</wp:posOffset>
            </wp:positionV>
            <wp:extent cx="1019810" cy="1151255"/>
            <wp:effectExtent l="0" t="0" r="8890" b="10795"/>
            <wp:wrapSquare wrapText="bothSides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故答案为：放大；投影仪．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tabs>
          <w:tab w:val="left" w:pos="6986"/>
        </w:tabs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ab/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 xml:space="preserve">          14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题图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 xml:space="preserve">                  15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题图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 xml:space="preserve">                    16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题图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．如图所示，闭合开关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，小磁针静止时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N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极指向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（选填“左”或“右”）．向左移动滑动变阻器的滑片，螺线管的磁性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（选填“增强”或“减弱”）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解：根据右手定则，电流方向向上，因此电磁铁的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N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极向左，根据同极相斥，异极相吸，小磁针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N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极指向左．滑动变阻器滑片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向左移动后，滑动变阻器的电阻接入电路部分减少，使得电路中电流增大，因此电磁铁的磁性增强．</w:t>
      </w:r>
    </w:p>
    <w:p w:rsidR="002B14F2" w:rsidRDefault="00F57D7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如图所示，小明用吸管喝水，水在的作用下进入中．如果每次吸入水的质量相同，杯底所受水的压强减小量为△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，则喝水过程中△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逐渐。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解：人在通过吸管喝水时是利用了大气压，因为杯子是一个敞口容器，所以每次吸入的水质量相同，吸入水的体积也相同，但由于液面下降过程中横截面积不断变小，减少相同的体积时，高度减小量在增加，根据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，可知△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增大时，△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也增大．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三、计算题（第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17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题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分，第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18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题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6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分，共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10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354330</wp:posOffset>
            </wp:positionV>
            <wp:extent cx="2105025" cy="1171575"/>
            <wp:effectExtent l="0" t="0" r="9525" b="9525"/>
            <wp:wrapSquare wrapText="bothSides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17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．如图所示，电阻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的阻值为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Ω．闭合开关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，电阻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两端的电压为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，电阻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两端的电压为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．求：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）电源两端的电压．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）通过电阻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的电流．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）在串联电路中，电源两端电压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U=U1+U2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U=U1+U2=10V+5V=15V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）由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I=U/R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得：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电阻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的电流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I1=U1/R1=10V/10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=1A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18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．水平桌面上放置一个质量为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0.8kg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的保温杯，杯底对桌面的压强为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103Pa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取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10N/kg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．求：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）保温杯对桌面压力的大小．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）桌面的受力面积．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）保温杯对桌面的压力等于保温杯自身的重力即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F=G=mg=0.8kg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10N/kg=8N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）由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P=F/S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得，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桌面的受力面积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S=F/P=8N/2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103Pa=4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10-3m2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四、综合题（共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28</w:t>
      </w:r>
      <w:r>
        <w:rPr>
          <w:rStyle w:val="a4"/>
          <w:rFonts w:ascii="宋体" w:eastAsia="宋体" w:hAnsi="宋体" w:cs="宋体" w:hint="eastAsia"/>
          <w:color w:val="666666"/>
          <w:shd w:val="clear" w:color="auto" w:fill="FFFFFF"/>
        </w:rPr>
        <w:t>分）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19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．如图所示是“探究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水沸腾时温度变化的特点”的实验装置．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60960</wp:posOffset>
            </wp:positionV>
            <wp:extent cx="1534795" cy="1400810"/>
            <wp:effectExtent l="0" t="0" r="8255" b="8890"/>
            <wp:wrapSquare wrapText="bothSides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）实验时，按照（选填“自上而下”或“自下而上”）的顺序安装器材更合理．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）水沸腾过程中，温度计示数如图所示，可知水的沸点为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℃，若水停止吸热，水（选填“能”或“不能）继续沸腾．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）自下而上；（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99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；不能．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．如图甲所示是“探究平面镜成像的特点”的实验装置．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）取两支完全相同的蜡烛，是为了探究像与物的关系．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）将点燃的蜡烛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放在玻璃板前，移动玻璃板后的蜡烛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直至与蜡烛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的像完全重合，记录蜡烛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、蜡烛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的位置．改变蜡烛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的位置，重复上述实验，实验记录如图乙所示．蜡烛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位于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位置时的像在点；蜡烛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由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位置移到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位置，像的大小。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选填（“变大”、“变小”或“不变”）．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）人看到蜡烛像是由于反射光进入人眼，请在图丙中画出与反射光线对应的入射光线．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fldChar w:fldCharType="begin"/>
      </w:r>
      <w:r w:rsidR="00F57D77">
        <w:rPr>
          <w:rFonts w:ascii="宋体" w:eastAsia="宋体" w:hAnsi="宋体" w:cs="宋体" w:hint="eastAsia"/>
          <w:color w:val="666666"/>
          <w:shd w:val="clear" w:color="auto" w:fill="FFFFFF"/>
        </w:rPr>
        <w:instrText xml:space="preserve">INCLUDEPICTURE \d "http://5b0988e595225.cdn.sohucs.com/images/20190701/cee1a441b6984942afa1611383ed1309.png" \* MERGEFORMATINET </w:instrTex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separate"/>
      </w:r>
      <w:r w:rsidR="00F57D77"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inline distT="0" distB="0" distL="114300" distR="114300">
            <wp:extent cx="4201160" cy="1544320"/>
            <wp:effectExtent l="0" t="0" r="8890" b="1778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end"/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）选用两个完全相同的蜡烛是为了用蜡烛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来比较像与物体的大小；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316230</wp:posOffset>
            </wp:positionV>
            <wp:extent cx="1050925" cy="1114425"/>
            <wp:effectExtent l="0" t="0" r="15875" b="9525"/>
            <wp:wrapSquare wrapText="bothSides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）平面镜成像的特点是像与物大小相等，像到平面镜的距离等于物到平面镜的距离，且像与物的连线垂直于平面镜．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）如图：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）大小；（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；不变．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．实验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小组在测量小石块的密度的实验中：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）用调节好的天平测量小石块的质量，天平平衡时砝码的质量及游码的位置如图甲所示，小石块的质量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m=g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）将小石块浸没在装有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20ml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水的量筒中，水面位置如图乙所示，则小石块的体积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V=cm3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）计算出小石块的密度ρ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=g/cm3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）如图先测量小石块的体积，然后从量筒中取出小石块直接测量质量，所测的密度值与真实值相比（选填“偏大”“偏小”或“不变”）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fldChar w:fldCharType="begin"/>
      </w:r>
      <w:r w:rsidR="00F57D77">
        <w:rPr>
          <w:rFonts w:ascii="宋体" w:eastAsia="宋体" w:hAnsi="宋体" w:cs="宋体" w:hint="eastAsia"/>
          <w:color w:val="666666"/>
          <w:shd w:val="clear" w:color="auto" w:fill="FFFFFF"/>
        </w:rPr>
        <w:instrText>INCLUDEPICTURE \d "http://5b0988e595225.cdn.sohucs.com/imag</w:instrText>
      </w:r>
      <w:r w:rsidR="00F57D77">
        <w:rPr>
          <w:rFonts w:ascii="宋体" w:eastAsia="宋体" w:hAnsi="宋体" w:cs="宋体" w:hint="eastAsia"/>
          <w:color w:val="666666"/>
          <w:shd w:val="clear" w:color="auto" w:fill="FFFFFF"/>
        </w:rPr>
        <w:instrText xml:space="preserve">es/20190701/6a63d9bcb9074dc4a3de2b822bc311b5.jpeg" \* MERGEFORMATINET </w:instrTex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separate"/>
      </w:r>
      <w:r w:rsidR="00F57D77"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inline distT="0" distB="0" distL="114300" distR="114300">
            <wp:extent cx="3476625" cy="2000250"/>
            <wp:effectExtent l="0" t="0" r="9525" b="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end"/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）由图可知，物体的质量等于砝码质量的总和加上游码的数值，故填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48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）由图可知，物体的体积为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物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=40ml-20ml=20ml=20cm3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，故填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）根据密度公式ρ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=m/V=48g/20cm3=2.4g/cm3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）若先测量体积，后测质量的话，从液体中取出物体后会带有一些液体，测得的质量会偏大，体积不变，质量偏大，所以比值会偏大．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48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2.4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）偏大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165735</wp:posOffset>
            </wp:positionV>
            <wp:extent cx="1791970" cy="1395095"/>
            <wp:effectExtent l="0" t="0" r="17780" b="14605"/>
            <wp:wrapSquare wrapText="bothSides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395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．在研究电流产生的热量与哪些因素有关的实验中：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）如图所示，两个密闭的透明容器中装有相等质量的空气，两个容器中的电阻丝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＜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）串联接到电源两端．电阻丝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串联的目的是保证相同，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型管中液面高度的变化反映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）通电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10s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，观察到图中两侧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型管中液面高度的变化不同，这说明：电流产生的热量与有关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）在研究电流产生的热量与电流的关系时，将一段导线与电阻丝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并联，通电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10s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，左侧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型管中液面高度的变化比（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）中左侧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型管中液面高度变化（选填“大”或“小”）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）电路串联能保证电流大小相等；实验运用了转换法，将想观察的“产生热量多少”通过气体的热胀冷缩转换成了“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形管两端液面高度差的变化”．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）实验中控制的变化量只有电阻大小不同，而目的就是为了使电压相同情况下电流大小不同，实验证明电流大小确实对产生热量的多少有所影响．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）当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并联了一个电阻后，干路的总电流增大了，因此通过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的电流也增大了，相同时间产生的热量变多，液面高度变化变大．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）电流；电阻丝产生的热量的多少；（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）电阻；（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）大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．小明和同学到福利院义务劳动时，发现有的桌子脚下装有如图甲所示的轮子．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）他将压杆按下，压板就会紧压在轮子上，使轮子无法滚动，桌子不容易被推动，说明用滑动代替滚动可以摩擦：压杆做得较宽人可以起到压强的作用．（均选填“增大”或“減小”）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297180</wp:posOffset>
            </wp:positionV>
            <wp:extent cx="2705100" cy="1234440"/>
            <wp:effectExtent l="0" t="0" r="0" b="3810"/>
            <wp:wrapSquare wrapText="bothSides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）小明发现压杆是省力杠杆，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O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为支点．请在图乙中画出压力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的力臂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）轮子不动时推桌子属于滑动摩擦，轮子能动时属于滚动摩擦，题中说轮子不动时更难推到桌子，说明滑动摩擦大于滚动摩擦；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108585</wp:posOffset>
            </wp:positionV>
            <wp:extent cx="1706245" cy="1334135"/>
            <wp:effectExtent l="0" t="0" r="8255" b="18415"/>
            <wp:wrapSquare wrapText="bothSides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根据压强的公式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P=F/S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可知，当压力一定时，受力面积越大，压强越小；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）如图：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）增大；减小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．学习浮力知识后，小明利用可以测量压力大小的数显测力计和刻度尺进行如下实验：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）将果汁装入轻质小瓶（小瓶和瓶盖的质量、厚度均不计），拧紧瓶盖后测出重力；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）如图甲所示，将小瓶放入盛有适量水的容器中，小瓶静止时竖直漂浮．小瓶受到的浮力为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浮，则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浮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（选填“＞”、“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”或“＜”）．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）用数显测力计将小瓶缓慢压入水中，数显测力计的示数逐渐变大，说明浮力的大小与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有关．</w:t>
      </w:r>
    </w:p>
    <w:p w:rsidR="002B14F2" w:rsidRDefault="00F57D77">
      <w:pPr>
        <w:pStyle w:val="a3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如图乙所示将小瓶放入另一种液体中，小瓶静止时竖直漂浮．比较甲、乙两图可知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ρ液ρ水（选填“＞”、“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”或“＜”）．测出此时小瓶内、外液面的高度差△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h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1.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）将小瓶倒放在图乙的液体中，小瓶静业时竖直漂浮、测出此时小瓶内、外液面的高度差为△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h2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．比较可知△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h1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△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h2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（选填“＜”“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”或“＜”）．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inline distT="0" distB="0" distL="114300" distR="114300">
            <wp:extent cx="2794635" cy="1979930"/>
            <wp:effectExtent l="0" t="0" r="5715" b="1270"/>
            <wp:docPr id="1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）根据二力平衡的条件，此时瓶子受到的力有重力和浮力，两个力等大反向共线；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）压入水中的过程中，液体的密度和小瓶的重力均不变，变量只有排开液体的体积，故与排开液体体积有关；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）由图片可知，甲液体中排开液体的体积大于乙液体中排开的液体的体积，又因为两次都是漂浮，浮力都等于自身重力，故两次受到的浮力是相等的，根据公式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浮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ρ液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gV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排可知，当浮力相等时，Ⅴ排越大，ρ液越小；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）由于小瓶的重力不变，所以无论正放还是倒放，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浮均不变，所以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排也就都不变，又因为瓶内的液体和外部的液体体积都不变，故液面差不会变化．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）物体排开液体体积；（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）＞；（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．科技小组要测量额定电压为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的小灯泡的电功率，可用的器材有：一个电压表和一个电流表（只有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0~0.6A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量程可用）．电源两端的电压恒定．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）按如图甲所示电路图确连接电路．闭合开关前，将滑动变阻器滑片移到端（选填“左”或“右”）．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）闭合开关，记录电压表、电流表示数：调节滑动变阻器并记录多组数据．当电流表示数为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0.6A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时，电压表示数低于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．根据数据绘制出小灯泡的电流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与电压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的关系图像如图乙所示，由图像可知，灯丝电阻随温度的升高而。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）为测量小灯泡的额定功率，小组同学拆除电流表后再接通电路，调节滑动变阻器直至电压表示数为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；保持滑动变阻器的滑片位置不变，断开开关，将电压表替换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间导线接入电路，闭合开关，电压表小数为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5.4V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，则此时小灯泡亮度比正常发光时：将滑动变阻器的滑片移到最左端，电压表示数变为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7.2V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．则小灯泡的额定功率为</w:t>
      </w:r>
      <w:bookmarkStart w:id="0" w:name="_GoBack"/>
      <w:bookmarkEnd w:id="0"/>
      <w:r>
        <w:rPr>
          <w:rFonts w:ascii="宋体" w:eastAsia="宋体" w:hAnsi="宋体" w:cs="宋体" w:hint="eastAsia"/>
          <w:color w:val="666666"/>
          <w:shd w:val="clear" w:color="auto" w:fill="FFFFFF"/>
        </w:rPr>
        <w:t>W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begin"/>
      </w:r>
      <w:r w:rsidR="00F57D77">
        <w:rPr>
          <w:rFonts w:ascii="宋体" w:eastAsia="宋体" w:hAnsi="宋体" w:cs="宋体" w:hint="eastAsia"/>
          <w:color w:val="666666"/>
          <w:shd w:val="clear" w:color="auto" w:fill="FFFFFF"/>
        </w:rPr>
        <w:instrText>INCLUDEPICTURE \d "http://5b0988e595225.cdn.sohucs.com/images/20190701/2fe4e55454ab4c5183ff4d10804ae</w:instrText>
      </w:r>
      <w:r w:rsidR="00F57D77">
        <w:rPr>
          <w:rFonts w:ascii="宋体" w:eastAsia="宋体" w:hAnsi="宋体" w:cs="宋体" w:hint="eastAsia"/>
          <w:color w:val="666666"/>
          <w:shd w:val="clear" w:color="auto" w:fill="FFFFFF"/>
        </w:rPr>
        <w:instrText xml:space="preserve">48c.png" \* MERGEFORMATINET </w:instrTex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separate"/>
      </w:r>
      <w:r w:rsidR="00F57D77">
        <w:rPr>
          <w:rFonts w:ascii="宋体" w:eastAsia="宋体" w:hAnsi="宋体" w:cs="宋体" w:hint="eastAsia"/>
          <w:noProof/>
          <w:color w:val="666666"/>
          <w:shd w:val="clear" w:color="auto" w:fill="FFFFFF"/>
        </w:rPr>
        <w:drawing>
          <wp:inline distT="0" distB="0" distL="114300" distR="114300">
            <wp:extent cx="5086350" cy="2524125"/>
            <wp:effectExtent l="0" t="0" r="0" b="9525"/>
            <wp:docPr id="1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fldChar w:fldCharType="end"/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解：（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）开始实验前，为保护电流，滑动变阻器接入电路的阻值应该为最大值，如图所示的电路图中，当滑动变阻器移动到最右端时，电阻最大；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）在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I-U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图像中，图像的斜率表示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I/U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的数值，即电阻的倒数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l/R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，由图像可知，斜率在逐渐减小，所以电阻的倒数逐渐减小，所以电阻逐渐变大；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(3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）当电压表示数为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时，滑动变阻器一部分接入电路，当电压表代替导线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接入电路时，由于电压表相当于断路，所以此时滑动变阻器全部阻值都接入电路，接入电路的总电阻变大，根据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串联正比分压的原则，滑动变阻器两边的电压变大，所以小灯泡两端的电压减小，小于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，小于正常发光时的电压，故亮度变暗；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PingFang SC" w:eastAsia="PingFang SC" w:hAnsi="PingFang SC" w:cs="PingFang SC"/>
          <w:noProof/>
          <w:color w:val="666666"/>
          <w:shd w:val="clear" w:color="auto" w:fill="FFFFFF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994410</wp:posOffset>
            </wp:positionV>
            <wp:extent cx="1824990" cy="2762250"/>
            <wp:effectExtent l="0" t="0" r="3810" b="0"/>
            <wp:wrapSquare wrapText="bothSides"/>
            <wp:docPr id="18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7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由图像可知，当电压表示数为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1.8V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时，电路的电流最小，所以此时滑动变阻器全部接入电路，由题干可知，当取下电压表放在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两点间时，由于电压表相当于断路，所以滑动变阻器接入电路的方式发生了变化，由左端接入变成了全部接入电路，当滑动变阻器全部接入电路时，滑动变阻器两边的电压为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7.2V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，所以电源电压为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9V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．由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R=U/I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可知，滑动变阻器最大电阻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Rmax=Up/Imin=7.2V/0.36A=20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Ω，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小灯泡的额定电压为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，当小灯泡正常发光时，取下电压表放在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AB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两点间，电压表示数是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5.4V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，全部滑动变阻器的电压是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7.2V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，说明此时滑片位于总阻值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1/4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处，说明小灯泡正常发光时，滑动变阻器接入电路的阻值是</w:t>
      </w:r>
      <w:r>
        <w:rPr>
          <w:rFonts w:ascii="PingFang SC" w:eastAsia="PingFang SC" w:hAnsi="PingFang SC" w:cs="PingFang SC"/>
          <w:color w:val="666666"/>
          <w:shd w:val="clear" w:color="auto" w:fill="FFFFFF"/>
        </w:rPr>
        <w:t>总阻值的</w:t>
      </w:r>
      <w:r>
        <w:rPr>
          <w:rFonts w:ascii="PingFang SC" w:eastAsia="PingFang SC" w:hAnsi="PingFang SC" w:cs="PingFang SC"/>
          <w:color w:val="666666"/>
          <w:shd w:val="clear" w:color="auto" w:fill="FFFFFF"/>
        </w:rPr>
        <w:t>1/4</w:t>
      </w:r>
      <w:r>
        <w:rPr>
          <w:rFonts w:ascii="PingFang SC" w:eastAsia="PingFang SC" w:hAnsi="PingFang SC" w:cs="PingFang SC"/>
          <w:color w:val="666666"/>
          <w:shd w:val="clear" w:color="auto" w:fill="FFFFFF"/>
        </w:rPr>
        <w:t>，就是</w:t>
      </w:r>
      <w:r>
        <w:rPr>
          <w:rFonts w:ascii="PingFang SC" w:eastAsia="PingFang SC" w:hAnsi="PingFang SC" w:cs="PingFang SC"/>
          <w:color w:val="666666"/>
          <w:shd w:val="clear" w:color="auto" w:fill="FFFFFF"/>
        </w:rPr>
        <w:t>5Ω</w:t>
      </w:r>
      <w:r>
        <w:rPr>
          <w:rFonts w:ascii="PingFang SC" w:eastAsia="PingFang SC" w:hAnsi="PingFang SC" w:cs="PingFang SC"/>
          <w:color w:val="666666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此时的电流滑动变阻器两边的电压为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4V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，干路电流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I=4V/5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Ω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=0.8A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，故小灯泡的额定功率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额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=U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额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I=4W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．</w:t>
      </w:r>
    </w:p>
    <w:p w:rsidR="002B14F2" w:rsidRDefault="00F57D77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故答案为：（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）右；（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）变大；（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）暗；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4</w:t>
      </w:r>
    </w:p>
    <w:p w:rsidR="002B14F2" w:rsidRDefault="002B14F2">
      <w:pPr>
        <w:pStyle w:val="a3"/>
        <w:widowControl/>
        <w:pBdr>
          <w:top w:val="nil"/>
          <w:left w:val="nil"/>
          <w:bottom w:val="nil"/>
          <w:right w:val="nil"/>
        </w:pBdr>
        <w:spacing w:before="132" w:beforeAutospacing="0" w:after="378" w:afterAutospacing="0"/>
        <w:ind w:left="450"/>
      </w:pPr>
    </w:p>
    <w:p w:rsidR="002B14F2" w:rsidRDefault="002B14F2"/>
    <w:sectPr w:rsidR="002B14F2" w:rsidSect="002B14F2">
      <w:headerReference w:type="default" r:id="rId24"/>
      <w:pgSz w:w="11906" w:h="16838"/>
      <w:pgMar w:top="850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77" w:rsidRDefault="00F57D77" w:rsidP="00A022D1">
      <w:pPr>
        <w:spacing w:after="0" w:line="240" w:lineRule="auto"/>
      </w:pPr>
      <w:r>
        <w:separator/>
      </w:r>
    </w:p>
  </w:endnote>
  <w:endnote w:type="continuationSeparator" w:id="1">
    <w:p w:rsidR="00F57D77" w:rsidRDefault="00F57D77" w:rsidP="00A0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77" w:rsidRDefault="00F57D77" w:rsidP="00A022D1">
      <w:pPr>
        <w:spacing w:after="0" w:line="240" w:lineRule="auto"/>
      </w:pPr>
      <w:r>
        <w:separator/>
      </w:r>
    </w:p>
  </w:footnote>
  <w:footnote w:type="continuationSeparator" w:id="1">
    <w:p w:rsidR="00F57D77" w:rsidRDefault="00F57D77" w:rsidP="00A0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D1" w:rsidRDefault="00A022D1">
    <w:pPr>
      <w:pStyle w:val="a7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8FFD6"/>
    <w:multiLevelType w:val="singleLevel"/>
    <w:tmpl w:val="5D18FFD6"/>
    <w:lvl w:ilvl="0">
      <w:start w:val="1"/>
      <w:numFmt w:val="upperLetter"/>
      <w:suff w:val="nothing"/>
      <w:lvlText w:val="%1．"/>
      <w:lvlJc w:val="left"/>
    </w:lvl>
  </w:abstractNum>
  <w:abstractNum w:abstractNumId="1">
    <w:nsid w:val="5D190295"/>
    <w:multiLevelType w:val="singleLevel"/>
    <w:tmpl w:val="5D190295"/>
    <w:lvl w:ilvl="0">
      <w:start w:val="14"/>
      <w:numFmt w:val="decimal"/>
      <w:suff w:val="nothing"/>
      <w:lvlText w:val="%1．"/>
      <w:lvlJc w:val="left"/>
    </w:lvl>
  </w:abstractNum>
  <w:abstractNum w:abstractNumId="2">
    <w:nsid w:val="5D190444"/>
    <w:multiLevelType w:val="singleLevel"/>
    <w:tmpl w:val="5D190444"/>
    <w:lvl w:ilvl="0">
      <w:start w:val="16"/>
      <w:numFmt w:val="decimal"/>
      <w:suff w:val="nothing"/>
      <w:lvlText w:val="%1．"/>
      <w:lvlJc w:val="left"/>
    </w:lvl>
  </w:abstractNum>
  <w:abstractNum w:abstractNumId="3">
    <w:nsid w:val="5D1907DD"/>
    <w:multiLevelType w:val="singleLevel"/>
    <w:tmpl w:val="5D1907DD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B14F2"/>
    <w:rsid w:val="002B14F2"/>
    <w:rsid w:val="00A022D1"/>
    <w:rsid w:val="00F5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4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B14F2"/>
    <w:pPr>
      <w:spacing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unhideWhenUsed/>
    <w:qFormat/>
    <w:rsid w:val="002B14F2"/>
    <w:pPr>
      <w:spacing w:beforeAutospacing="1" w:after="0" w:afterAutospacing="1"/>
      <w:jc w:val="left"/>
      <w:outlineLvl w:val="3"/>
    </w:pPr>
    <w:rPr>
      <w:rFonts w:ascii="宋体" w:eastAsia="宋体" w:hAnsi="宋体" w:cs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4F2"/>
    <w:pPr>
      <w:spacing w:beforeAutospacing="1" w:after="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2B14F2"/>
    <w:rPr>
      <w:b/>
    </w:rPr>
  </w:style>
  <w:style w:type="character" w:styleId="a5">
    <w:name w:val="Emphasis"/>
    <w:basedOn w:val="a0"/>
    <w:qFormat/>
    <w:rsid w:val="002B14F2"/>
    <w:rPr>
      <w:i/>
    </w:rPr>
  </w:style>
  <w:style w:type="character" w:styleId="a6">
    <w:name w:val="Hyperlink"/>
    <w:basedOn w:val="a0"/>
    <w:qFormat/>
    <w:rsid w:val="002B14F2"/>
    <w:rPr>
      <w:color w:val="0000FF"/>
      <w:u w:val="single"/>
    </w:rPr>
  </w:style>
  <w:style w:type="paragraph" w:styleId="a7">
    <w:name w:val="header"/>
    <w:basedOn w:val="a"/>
    <w:link w:val="Char"/>
    <w:rsid w:val="00A0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022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022D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022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A022D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rsid w:val="00A022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2019-06-30T18:19:00Z</dcterms:created>
  <dcterms:modified xsi:type="dcterms:W3CDTF">2019-07-02T22:51:00Z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