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95" w:rsidRDefault="008A768D">
      <w:pPr>
        <w:pStyle w:val="DefaultParagraph"/>
        <w:tabs>
          <w:tab w:val="left" w:pos="1470"/>
        </w:tabs>
        <w:wordWrap w:val="0"/>
        <w:snapToGrid w:val="0"/>
        <w:spacing w:line="240" w:lineRule="auto"/>
        <w:textAlignment w:val="center"/>
        <w:rPr>
          <w:rFonts w:hAnsi="Times New Roman"/>
          <w:b/>
          <w:sz w:val="32"/>
          <w:szCs w:val="32"/>
        </w:rPr>
      </w:pPr>
      <w:r w:rsidRPr="008A768D">
        <w:rPr>
          <w:rFonts w:hAnsi="Times New Roman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931pt;margin-top:942pt;width:33pt;height:34pt;z-index:251658240;mso-position-horizontal-relative:page;mso-position-vertical-relative:top-margin-area">
            <v:imagedata r:id="rId7" o:title=""/>
            <w10:wrap anchorx="page"/>
          </v:shape>
        </w:pict>
      </w:r>
      <w:r w:rsidRPr="008A768D">
        <w:rPr>
          <w:rFonts w:hAnsi="Times New Roman"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1.25pt;margin-top:-1.55pt;width:2in;height:2in;z-index:251659264;mso-wrap-style:none" filled="f" stroked="f">
            <v:textbox style="mso-fit-shape-to-text:t">
              <w:txbxContent>
                <w:p w:rsidR="006E4695" w:rsidRDefault="008F2451">
                  <w:pPr>
                    <w:pStyle w:val="DefaultParagraph"/>
                    <w:wordWrap w:val="0"/>
                    <w:spacing w:line="240" w:lineRule="auto"/>
                    <w:jc w:val="center"/>
                    <w:textAlignment w:val="center"/>
                    <w:rPr>
                      <w:rFonts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hAnsi="Times New Roman"/>
                      <w:b/>
                      <w:sz w:val="32"/>
                      <w:szCs w:val="32"/>
                    </w:rPr>
                    <w:t>2019</w:t>
                  </w:r>
                  <w:r>
                    <w:rPr>
                      <w:rFonts w:hAnsi="Times New Roman"/>
                      <w:b/>
                      <w:sz w:val="32"/>
                      <w:szCs w:val="32"/>
                    </w:rPr>
                    <w:t>年初中学业水平考试</w:t>
                  </w:r>
                </w:p>
              </w:txbxContent>
            </v:textbox>
            <w10:wrap type="square"/>
          </v:shape>
        </w:pict>
      </w:r>
      <w:r w:rsidR="008F2451">
        <w:rPr>
          <w:rFonts w:hAnsi="Times New Roman"/>
          <w:b/>
          <w:sz w:val="40"/>
          <w:szCs w:val="40"/>
        </w:rPr>
        <w:tab/>
      </w:r>
      <w:r w:rsidR="008F2451">
        <w:rPr>
          <w:rFonts w:hAnsi="Times New Roman"/>
          <w:b/>
          <w:sz w:val="32"/>
          <w:szCs w:val="32"/>
        </w:rPr>
        <w:t>新疆维吾尔自治区</w:t>
      </w:r>
    </w:p>
    <w:p w:rsidR="006E4695" w:rsidRDefault="008F2451">
      <w:pPr>
        <w:pStyle w:val="DefaultParagraph"/>
        <w:tabs>
          <w:tab w:val="left" w:pos="1470"/>
        </w:tabs>
        <w:wordWrap w:val="0"/>
        <w:snapToGrid w:val="0"/>
        <w:spacing w:line="240" w:lineRule="auto"/>
        <w:textAlignment w:val="center"/>
        <w:rPr>
          <w:rFonts w:hAnsi="Times New Roman"/>
          <w:b/>
          <w:sz w:val="32"/>
          <w:szCs w:val="32"/>
        </w:rPr>
      </w:pPr>
      <w:r>
        <w:rPr>
          <w:rFonts w:hAnsi="Times New Roman"/>
          <w:b/>
          <w:sz w:val="32"/>
          <w:szCs w:val="32"/>
        </w:rPr>
        <w:tab/>
      </w:r>
      <w:r>
        <w:rPr>
          <w:rFonts w:hAnsi="Times New Roman"/>
          <w:b/>
          <w:sz w:val="32"/>
          <w:szCs w:val="32"/>
        </w:rPr>
        <w:t>新疆生产建设兵团</w:t>
      </w:r>
    </w:p>
    <w:p w:rsidR="006E4695" w:rsidRDefault="008F2451">
      <w:pPr>
        <w:pStyle w:val="DefaultParagraph"/>
        <w:wordWrap w:val="0"/>
        <w:spacing w:line="240" w:lineRule="auto"/>
        <w:jc w:val="center"/>
        <w:textAlignment w:val="center"/>
        <w:rPr>
          <w:rFonts w:eastAsia="黑体" w:hAnsi="Times New Roman"/>
          <w:sz w:val="28"/>
          <w:szCs w:val="32"/>
        </w:rPr>
      </w:pPr>
      <w:r>
        <w:rPr>
          <w:rFonts w:eastAsia="黑体" w:hAnsi="Times New Roman"/>
          <w:b/>
          <w:sz w:val="40"/>
          <w:szCs w:val="40"/>
        </w:rPr>
        <w:t>物理、化学试题卷</w:t>
      </w:r>
    </w:p>
    <w:p w:rsidR="006E4695" w:rsidRDefault="006E4695">
      <w:pPr>
        <w:jc w:val="left"/>
        <w:rPr>
          <w:rFonts w:ascii="Times New Roman" w:hAnsi="Times New Roman" w:cs="Times New Roman"/>
        </w:rPr>
      </w:pPr>
    </w:p>
    <w:p w:rsidR="006E4695" w:rsidRDefault="008F2451">
      <w:pPr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</w:rPr>
        <w:t>考生须知：</w:t>
      </w:r>
      <w:r>
        <w:rPr>
          <w:rFonts w:ascii="Times New Roman" w:eastAsia="楷体" w:hAnsi="Times New Roman" w:cs="Times New Roman"/>
        </w:rPr>
        <w:t>l</w:t>
      </w:r>
      <w:r>
        <w:rPr>
          <w:rFonts w:ascii="Times New Roman" w:eastAsia="楷体" w:hAnsi="Times New Roman" w:cs="Times New Roman"/>
        </w:rPr>
        <w:t>．本试卷分为试题卷和答题卷两部分，试题卷共</w:t>
      </w:r>
      <w:r>
        <w:rPr>
          <w:rFonts w:ascii="Times New Roman" w:eastAsia="楷体" w:hAnsi="Times New Roman" w:cs="Times New Roman"/>
        </w:rPr>
        <w:t>8</w:t>
      </w:r>
      <w:r>
        <w:rPr>
          <w:rFonts w:ascii="Times New Roman" w:eastAsia="楷体" w:hAnsi="Times New Roman" w:cs="Times New Roman"/>
        </w:rPr>
        <w:t>页，答题卷共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页。</w:t>
      </w:r>
    </w:p>
    <w:p w:rsidR="006E4695" w:rsidRDefault="008F2451">
      <w:pPr>
        <w:tabs>
          <w:tab w:val="left" w:pos="1050"/>
        </w:tabs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ab/>
        <w:t>2</w:t>
      </w:r>
      <w:r>
        <w:rPr>
          <w:rFonts w:ascii="Times New Roman" w:eastAsia="楷体" w:hAnsi="Times New Roman" w:cs="Times New Roman"/>
        </w:rPr>
        <w:t>．满分为</w:t>
      </w:r>
      <w:r>
        <w:rPr>
          <w:rFonts w:ascii="Times New Roman" w:eastAsia="楷体" w:hAnsi="Times New Roman" w:cs="Times New Roman"/>
        </w:rPr>
        <w:t>150</w:t>
      </w:r>
      <w:r>
        <w:rPr>
          <w:rFonts w:ascii="Times New Roman" w:eastAsia="楷体" w:hAnsi="Times New Roman" w:cs="Times New Roman"/>
        </w:rPr>
        <w:t>分，其中物理</w:t>
      </w:r>
      <w:r>
        <w:rPr>
          <w:rFonts w:ascii="Times New Roman" w:eastAsia="楷体" w:hAnsi="Times New Roman" w:cs="Times New Roman"/>
        </w:rPr>
        <w:t>90</w:t>
      </w:r>
      <w:r>
        <w:rPr>
          <w:rFonts w:ascii="Times New Roman" w:eastAsia="楷体" w:hAnsi="Times New Roman" w:cs="Times New Roman"/>
        </w:rPr>
        <w:t>分，化学</w:t>
      </w:r>
      <w:r>
        <w:rPr>
          <w:rFonts w:ascii="Times New Roman" w:eastAsia="楷体" w:hAnsi="Times New Roman" w:cs="Times New Roman"/>
        </w:rPr>
        <w:t>60</w:t>
      </w:r>
      <w:r>
        <w:rPr>
          <w:rFonts w:ascii="Times New Roman" w:eastAsia="楷体" w:hAnsi="Times New Roman" w:cs="Times New Roman"/>
        </w:rPr>
        <w:t>分。考试时间为</w:t>
      </w:r>
      <w:r>
        <w:rPr>
          <w:rFonts w:ascii="Times New Roman" w:eastAsia="楷体" w:hAnsi="Times New Roman" w:cs="Times New Roman"/>
        </w:rPr>
        <w:t>120</w:t>
      </w:r>
      <w:r>
        <w:rPr>
          <w:rFonts w:ascii="Times New Roman" w:eastAsia="楷体" w:hAnsi="Times New Roman" w:cs="Times New Roman"/>
        </w:rPr>
        <w:t>分钟。</w:t>
      </w:r>
    </w:p>
    <w:p w:rsidR="006E4695" w:rsidRDefault="008F2451">
      <w:pPr>
        <w:tabs>
          <w:tab w:val="left" w:pos="1050"/>
        </w:tabs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ab/>
        <w:t>3</w:t>
      </w:r>
      <w:r>
        <w:rPr>
          <w:rFonts w:ascii="Times New Roman" w:eastAsia="楷体" w:hAnsi="Times New Roman" w:cs="Times New Roman"/>
        </w:rPr>
        <w:t>．不得使用计算器。</w:t>
      </w:r>
    </w:p>
    <w:p w:rsidR="006E4695" w:rsidRDefault="008F2451">
      <w:pPr>
        <w:jc w:val="center"/>
        <w:rPr>
          <w:rFonts w:ascii="Times New Roman" w:eastAsia="黑体" w:hAnsi="Times New Roman" w:cs="Times New Roman"/>
          <w:sz w:val="28"/>
          <w:szCs w:val="36"/>
        </w:rPr>
      </w:pPr>
      <w:r>
        <w:rPr>
          <w:rFonts w:ascii="Times New Roman" w:eastAsia="黑体" w:hAnsi="Times New Roman" w:cs="Times New Roman"/>
          <w:sz w:val="28"/>
          <w:szCs w:val="36"/>
        </w:rPr>
        <w:t>物</w:t>
      </w:r>
      <w:r>
        <w:rPr>
          <w:rFonts w:ascii="Times New Roman" w:eastAsia="黑体" w:hAnsi="Times New Roman" w:cs="Times New Roman"/>
          <w:sz w:val="28"/>
          <w:szCs w:val="36"/>
        </w:rPr>
        <w:t xml:space="preserve">  </w:t>
      </w:r>
      <w:r>
        <w:rPr>
          <w:rFonts w:ascii="Times New Roman" w:eastAsia="黑体" w:hAnsi="Times New Roman" w:cs="Times New Roman"/>
          <w:sz w:val="28"/>
          <w:szCs w:val="36"/>
        </w:rPr>
        <w:t>理</w:t>
      </w:r>
      <w:r>
        <w:rPr>
          <w:rFonts w:ascii="Times New Roman" w:eastAsia="楷体" w:hAnsi="Times New Roman" w:cs="Times New Roman"/>
          <w:sz w:val="28"/>
          <w:szCs w:val="36"/>
        </w:rPr>
        <w:t>（满分</w:t>
      </w:r>
      <w:r>
        <w:rPr>
          <w:rFonts w:ascii="Times New Roman" w:eastAsia="楷体" w:hAnsi="Times New Roman" w:cs="Times New Roman"/>
          <w:sz w:val="28"/>
          <w:szCs w:val="36"/>
        </w:rPr>
        <w:t>90</w:t>
      </w:r>
      <w:r>
        <w:rPr>
          <w:rFonts w:ascii="Times New Roman" w:eastAsia="楷体" w:hAnsi="Times New Roman" w:cs="Times New Roman"/>
          <w:sz w:val="28"/>
          <w:szCs w:val="36"/>
        </w:rPr>
        <w:t>分）</w:t>
      </w:r>
    </w:p>
    <w:p w:rsidR="006E4695" w:rsidRDefault="008F2451">
      <w:pPr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说明：</w:t>
      </w:r>
      <w:r>
        <w:rPr>
          <w:rFonts w:ascii="Times New Roman" w:eastAsia="楷体" w:hAnsi="Times New Roman" w:cs="Times New Roman"/>
        </w:rPr>
        <w:t>本试卷</w:t>
      </w:r>
      <w:r>
        <w:rPr>
          <w:rFonts w:ascii="Times New Roman" w:eastAsia="楷体" w:hAnsi="Times New Roman" w:cs="Times New Roman"/>
        </w:rPr>
        <w:t>g</w:t>
      </w:r>
      <w:r>
        <w:rPr>
          <w:rFonts w:ascii="Times New Roman" w:eastAsia="楷体" w:hAnsi="Times New Roman" w:cs="Times New Roman"/>
        </w:rPr>
        <w:t>取</w:t>
      </w:r>
      <w:r>
        <w:rPr>
          <w:rFonts w:ascii="Times New Roman" w:eastAsia="楷体" w:hAnsi="Times New Roman" w:cs="Times New Roman"/>
        </w:rPr>
        <w:t>10 N/kg</w:t>
      </w:r>
      <w:r>
        <w:rPr>
          <w:rFonts w:ascii="Times New Roman" w:eastAsia="楷体" w:hAnsi="Times New Roman" w:cs="Times New Roman"/>
        </w:rPr>
        <w:t>。</w:t>
      </w:r>
    </w:p>
    <w:p w:rsidR="006E4695" w:rsidRDefault="008F2451" w:rsidP="00085899">
      <w:pPr>
        <w:ind w:left="422" w:hangingChars="200" w:hanging="422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一、选择题</w:t>
      </w:r>
      <w:r>
        <w:rPr>
          <w:rFonts w:ascii="Times New Roman" w:eastAsia="楷体" w:hAnsi="Times New Roman" w:cs="Times New Roman"/>
        </w:rPr>
        <w:t>（本大题共</w:t>
      </w:r>
      <w:r>
        <w:rPr>
          <w:rFonts w:ascii="Times New Roman" w:eastAsia="楷体" w:hAnsi="Times New Roman" w:cs="Times New Roman"/>
        </w:rPr>
        <w:t>12</w:t>
      </w:r>
      <w:r>
        <w:rPr>
          <w:rFonts w:ascii="Times New Roman" w:eastAsia="楷体" w:hAnsi="Times New Roman" w:cs="Times New Roman"/>
        </w:rPr>
        <w:t>小题，每小题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分，共</w:t>
      </w:r>
      <w:r>
        <w:rPr>
          <w:rFonts w:ascii="Times New Roman" w:eastAsia="楷体" w:hAnsi="Times New Roman" w:cs="Times New Roman"/>
        </w:rPr>
        <w:t>24</w:t>
      </w:r>
      <w:r>
        <w:rPr>
          <w:rFonts w:ascii="Times New Roman" w:eastAsia="楷体" w:hAnsi="Times New Roman" w:cs="Times New Roman"/>
        </w:rPr>
        <w:t>分．在每小题列出的四个选项中，只有一项符合题目要求，请按答题卷中的要求作答。）</w:t>
      </w:r>
    </w:p>
    <w:p w:rsidR="006E4695" w:rsidRDefault="008F2451">
      <w:pPr>
        <w:pStyle w:val="DefaultParagraph"/>
        <w:wordWrap w:val="0"/>
        <w:spacing w:line="240" w:lineRule="auto"/>
        <w:textAlignment w:val="center"/>
        <w:rPr>
          <w:rFonts w:hAnsi="Times New Roman"/>
        </w:rPr>
      </w:pPr>
      <w:r>
        <w:rPr>
          <w:rFonts w:hAnsi="Times New Roman"/>
        </w:rPr>
        <w:t>1</w:t>
      </w:r>
      <w:r>
        <w:rPr>
          <w:rFonts w:hAnsi="Times New Roman"/>
        </w:rPr>
        <w:t>．北京天安门广场升国旗时，护旗队员每一步行进的距离是</w:t>
      </w:r>
      <w:r w:rsidR="000F02D2">
        <w:rPr>
          <w:rFonts w:hAnsi="Times New Roman" w:hint="eastAsia"/>
        </w:rPr>
        <w:t xml:space="preserve"> 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75mm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75cm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75dm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75m</w:t>
      </w:r>
    </w:p>
    <w:p w:rsidR="006E4695" w:rsidRDefault="008F2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．下列成语中，形容声音响度大的是．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．鸦雀无声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．窃窃私语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．宛转悠扬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．声如洪钟</w:t>
      </w:r>
    </w:p>
    <w:p w:rsidR="006E4695" w:rsidRDefault="008F2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．下列光学仪器或日常用品中，能够成与物体大小相等的虚像的是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．穿衣镜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．老花镜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．显微镜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．望远镜</w:t>
      </w:r>
    </w:p>
    <w:p w:rsidR="006E4695" w:rsidRDefault="008F2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．芯片是指舍有集成电路的硅片，制造芯片的主要材料是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．导体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．半导体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．绝缘体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．超导体</w:t>
      </w:r>
    </w:p>
    <w:p w:rsidR="006E4695" w:rsidRDefault="008F2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．用高强度钛材料做成的钛管很难被拽长，说明钛分子间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．没有引力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．没有斥力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．存在引力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．存在斥力</w:t>
      </w:r>
    </w:p>
    <w:p w:rsidR="006E4695" w:rsidRDefault="008F24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．家庭电路巾，空气开关发生跳闸的原园是</w:t>
      </w:r>
    </w:p>
    <w:p w:rsidR="006E4695" w:rsidRDefault="008F2451">
      <w:pPr>
        <w:tabs>
          <w:tab w:val="left" w:pos="232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．电流过大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．电流过小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．电压过高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．电压过低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．玉免二号月球车的车轮做的比较宽大而且表面凹凸不平，是为了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．增大压强，减小摩擦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．增大压强，增大摩擦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．减小压强，减小摩擦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．减小压强，增大摩擦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日，我国自主研制的大型水陆两栖飞机</w:t>
      </w:r>
      <w:r>
        <w:rPr>
          <w:rFonts w:ascii="Times New Roman" w:hAnsi="Times New Roman" w:cs="Times New Roman"/>
        </w:rPr>
        <w:t>AC600</w:t>
      </w:r>
      <w:r>
        <w:rPr>
          <w:rFonts w:ascii="Times New Roman" w:hAnsi="Times New Roman" w:cs="Times New Roman"/>
        </w:rPr>
        <w:t>水上首飞成功。</w:t>
      </w:r>
      <w:r>
        <w:rPr>
          <w:rFonts w:ascii="Times New Roman" w:hAnsi="Times New Roman" w:cs="Times New Roman"/>
        </w:rPr>
        <w:t>AC600</w:t>
      </w:r>
      <w:r>
        <w:rPr>
          <w:rFonts w:ascii="Times New Roman" w:hAnsi="Times New Roman" w:cs="Times New Roman"/>
        </w:rPr>
        <w:t>在空中水平飞行时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．机翼下方空气流速太，压强小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．机翼下方空气流速大，压强大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．机翼上方空气流速大，压强小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．机翼上方空气流速大，压强大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4220210</wp:posOffset>
            </wp:positionH>
            <wp:positionV relativeFrom="paragraph">
              <wp:posOffset>131445</wp:posOffset>
            </wp:positionV>
            <wp:extent cx="1470660" cy="911860"/>
            <wp:effectExtent l="0" t="0" r="15240" b="254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．如图所示，开关闭合后．当滑动变阻器滑片向某一方向滑动时，观察到灯泡变暗，该过程中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．电流表示数变大，电压表示数变小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．电流表示数变大，电压表示数变大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．电流表示数变小，电压表示数变小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．电流表示数变小，电压表示数变大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．用一个动滑轮和一个定滑轮组成滑轮组甲和乙，分别匀速提升同一重物时，滑轮组甲和乙的机械效率分别为</w:t>
      </w:r>
      <w:r>
        <w:rPr>
          <w:rFonts w:ascii="Times New Roman" w:hAnsi="Times New Roman" w:cs="Times New Roman"/>
        </w:rPr>
        <w:t>80%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75%</w:t>
      </w:r>
      <w:r>
        <w:rPr>
          <w:rFonts w:ascii="Times New Roman" w:hAnsi="Times New Roman" w:cs="Times New Roman"/>
        </w:rPr>
        <w:t>，不计绳重和摩擦，滑轮组甲和乙中的动滑轮重力之比为</w:t>
      </w:r>
      <w:r>
        <w:rPr>
          <w:rFonts w:ascii="Times New Roman" w:hAnsi="Times New Roman" w:cs="Times New Roman"/>
        </w:rPr>
        <w:t xml:space="preserve"> </w:t>
      </w:r>
    </w:p>
    <w:p w:rsidR="006E4695" w:rsidRDefault="008F2451">
      <w:pPr>
        <w:tabs>
          <w:tab w:val="left" w:pos="2320"/>
          <w:tab w:val="left" w:pos="420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4:3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lang w:eastAsia="en-US"/>
        </w:rPr>
        <w:t>3</w:t>
      </w:r>
      <w:r>
        <w:rPr>
          <w:rFonts w:ascii="Times New Roman" w:hAnsi="Times New Roman" w:cs="Times New Roman"/>
          <w:lang w:eastAsia="en-US"/>
        </w:rPr>
        <w:t>：</w:t>
      </w:r>
      <w:r>
        <w:rPr>
          <w:rFonts w:ascii="Times New Roman" w:hAnsi="Times New Roman" w:cs="Times New Roman"/>
          <w:lang w:eastAsia="en-US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eastAsia="en-US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lang w:eastAsia="en-US"/>
        </w:rPr>
        <w:t>5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eastAsia="en-US"/>
        </w:rPr>
        <w:t>:5</w:t>
      </w:r>
      <w:r>
        <w:rPr>
          <w:rFonts w:ascii="Times New Roman" w:hAnsi="Times New Roman" w:cs="Times New Roman"/>
          <w:lang w:eastAsia="en-US"/>
        </w:rPr>
        <w:tab/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30480</wp:posOffset>
            </wp:positionV>
            <wp:extent cx="1256030" cy="843280"/>
            <wp:effectExtent l="0" t="0" r="1270" b="1397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．如图所示电路中，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:R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=2:3</w:t>
      </w:r>
      <w:r>
        <w:rPr>
          <w:rFonts w:ascii="Times New Roman" w:hAnsi="Times New Roman" w:cs="Times New Roman"/>
        </w:rPr>
        <w:t>，开关闭合后，电路的总功率为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。若将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的阻值增大</w:t>
      </w:r>
      <w:r>
        <w:rPr>
          <w:rFonts w:ascii="Times New Roman" w:hAnsi="Times New Roman" w:cs="Times New Roman"/>
        </w:rPr>
        <w:t>2Ω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的阻值减小</w:t>
      </w:r>
      <w:r>
        <w:rPr>
          <w:rFonts w:ascii="Times New Roman" w:hAnsi="Times New Roman" w:cs="Times New Roman"/>
        </w:rPr>
        <w:t>2Ω</w:t>
      </w:r>
      <w:r>
        <w:rPr>
          <w:rFonts w:ascii="Times New Roman" w:hAnsi="Times New Roman" w:cs="Times New Roman"/>
        </w:rPr>
        <w:t>，电路的总功率仍为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；若将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的阻值减小</w:t>
      </w:r>
      <w:r>
        <w:rPr>
          <w:rFonts w:ascii="Times New Roman" w:hAnsi="Times New Roman" w:cs="Times New Roman"/>
        </w:rPr>
        <w:t>2Ω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的阻值增大</w:t>
      </w:r>
      <w:r>
        <w:rPr>
          <w:rFonts w:ascii="Times New Roman" w:hAnsi="Times New Roman" w:cs="Times New Roman"/>
        </w:rPr>
        <w:t>2Ω</w:t>
      </w:r>
      <w:r>
        <w:rPr>
          <w:rFonts w:ascii="Times New Roman" w:hAnsi="Times New Roman" w:cs="Times New Roman"/>
        </w:rPr>
        <w:t>，电路的总功率为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；则</w:t>
      </w:r>
      <w:r>
        <w:rPr>
          <w:rFonts w:ascii="Times New Roman" w:hAnsi="Times New Roman" w:cs="Times New Roman"/>
        </w:rPr>
        <w:t>P:P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等于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4:3</w:t>
      </w:r>
      <w:r>
        <w:rPr>
          <w:rFonts w:ascii="Times New Roman" w:hAnsi="Times New Roman" w:cs="Times New Roman"/>
        </w:rPr>
        <w:tab/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140970</wp:posOffset>
            </wp:positionV>
            <wp:extent cx="1043305" cy="1224280"/>
            <wp:effectExtent l="0" t="0" r="4445" b="1397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l="10268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6:5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．如图所示，盛有水的圆柱形小容器漂浮在盛有水的圆柱形大容器中，大容器的底面积是小容器的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倍（大、小容器壁的厚度均不计）。现将体积相等的小球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投入小容器中，投入后，两容器内的水对各自容器底部压强</w:t>
      </w:r>
      <w:r>
        <w:rPr>
          <w:rFonts w:ascii="Times New Roman" w:hAnsi="Times New Roman" w:cs="Times New Roman"/>
        </w:rPr>
        <w:lastRenderedPageBreak/>
        <w:t>的増加量相等。小球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的密度的最大值为</w:t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ab/>
      </w:r>
    </w:p>
    <w:p w:rsidR="006E4695" w:rsidRDefault="008F2451">
      <w:pPr>
        <w:tabs>
          <w:tab w:val="left" w:pos="2100"/>
          <w:tab w:val="left" w:pos="3990"/>
          <w:tab w:val="left" w:pos="5880"/>
        </w:tabs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ab/>
      </w:r>
    </w:p>
    <w:p w:rsidR="006E4695" w:rsidRDefault="008F2451">
      <w:pPr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二、填空题</w:t>
      </w:r>
      <w:r>
        <w:rPr>
          <w:rFonts w:ascii="Times New Roman" w:eastAsia="楷体" w:hAnsi="Times New Roman" w:cs="Times New Roman"/>
        </w:rPr>
        <w:t>（本大题共</w:t>
      </w:r>
      <w:r>
        <w:rPr>
          <w:rFonts w:ascii="Times New Roman" w:eastAsia="楷体" w:hAnsi="Times New Roman" w:cs="Times New Roman"/>
        </w:rPr>
        <w:t>4</w:t>
      </w:r>
      <w:r>
        <w:rPr>
          <w:rFonts w:ascii="Times New Roman" w:eastAsia="楷体" w:hAnsi="Times New Roman" w:cs="Times New Roman"/>
        </w:rPr>
        <w:t>小題，每空</w:t>
      </w:r>
      <w:r>
        <w:rPr>
          <w:rFonts w:ascii="Times New Roman" w:eastAsia="楷体" w:hAnsi="Times New Roman" w:cs="Times New Roman"/>
        </w:rPr>
        <w:t>1</w:t>
      </w:r>
      <w:r>
        <w:rPr>
          <w:rFonts w:ascii="Times New Roman" w:eastAsia="楷体" w:hAnsi="Times New Roman" w:cs="Times New Roman"/>
        </w:rPr>
        <w:t>分，共</w:t>
      </w:r>
      <w:r>
        <w:rPr>
          <w:rFonts w:ascii="Times New Roman" w:eastAsia="楷体" w:hAnsi="Times New Roman" w:cs="Times New Roman"/>
        </w:rPr>
        <w:t>26</w:t>
      </w:r>
      <w:r>
        <w:rPr>
          <w:rFonts w:ascii="Times New Roman" w:eastAsia="楷体" w:hAnsi="Times New Roman" w:cs="Times New Roman"/>
        </w:rPr>
        <w:t>分；请将符合題意的内容填在</w:t>
      </w:r>
      <w:r>
        <w:rPr>
          <w:rFonts w:ascii="Times New Roman" w:eastAsia="楷体" w:hAnsi="Times New Roman" w:cs="Times New Roman"/>
          <w:em w:val="dot"/>
        </w:rPr>
        <w:t>答题卷</w:t>
      </w:r>
      <w:r>
        <w:rPr>
          <w:rFonts w:ascii="Times New Roman" w:eastAsia="楷体" w:hAnsi="Times New Roman" w:cs="Times New Roman"/>
        </w:rPr>
        <w:t>相应的横线上。）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．小霞的父母带她到蔬菜种植基地体验生活。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31115</wp:posOffset>
            </wp:positionV>
            <wp:extent cx="1544955" cy="1017905"/>
            <wp:effectExtent l="0" t="0" r="17145" b="10795"/>
            <wp:wrapSquare wrapText="bothSides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）基地内蔬菜大棚的建筑方向为东西方向，当阳光从空气斜射入拱形大棚的塑料薄膜中时，折射角（填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）入射角。正午时，照射到大棚顶部光线的入射角（填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）照射到大棚侧面下半部分光线的入射角。当光照射到物体上时，会对物体表面产生压力，太阳光对大棚顶部薄膜产生的压强为</w:t>
      </w:r>
      <w:r>
        <w:rPr>
          <w:rFonts w:ascii="Times New Roman" w:hAnsi="Times New Roman" w:cs="Times New Roman"/>
        </w:rPr>
        <w:t>5×10</w:t>
      </w:r>
      <w:r>
        <w:rPr>
          <w:rFonts w:ascii="Times New Roman" w:hAnsi="Times New Roman" w:cs="Times New Roman"/>
          <w:vertAlign w:val="superscript"/>
        </w:rPr>
        <w:t>-6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，约为大气压的倍。</w:t>
      </w:r>
    </w:p>
    <w:p w:rsidR="006E4695" w:rsidRDefault="008F2451">
      <w:pPr>
        <w:wordWrap w:val="0"/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）小霞在大棚内吃着刚摘的黄瓜，感受到声音是由于物体的产生的；看到西红柿，她想起物理老师制作的水果电池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用一个西红柿制作的水果电池的电压约为（填</w:t>
      </w:r>
      <w:r>
        <w:rPr>
          <w:rFonts w:ascii="Times New Roman" w:hAnsi="Times New Roman" w:cs="Times New Roman"/>
        </w:rPr>
        <w:t>“0.2”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她拿起菜筐中体积大小差不多的西红柿和辣椒，用手掂了掂，就判断出西红柿的密度（填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）辣椒的密度。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日，人类发布了首张黑洞照片，为解开星系演化之谜提供了宝贵资枓。</w:t>
      </w:r>
    </w:p>
    <w:p w:rsidR="006E4695" w:rsidRDefault="008F2451">
      <w:pPr>
        <w:wordWrap w:val="0"/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483235</wp:posOffset>
            </wp:positionV>
            <wp:extent cx="1617345" cy="1052830"/>
            <wp:effectExtent l="0" t="0" r="1905" b="13970"/>
            <wp:wrapSquare wrapText="bothSides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）质量巨大的天体，像太阳一样，其内部一直发生着核（填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聚变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裂变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反应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并（填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吸收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释放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）大量的能量，当天体的能量即将耗尽时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在自身（填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重力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惯性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）的作用下发生塌缩，就形成了黑洞。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）照片中的黑洞距离我们</w:t>
      </w:r>
      <w:r>
        <w:rPr>
          <w:rFonts w:ascii="Times New Roman" w:hAnsi="Times New Roman" w:cs="Times New Roman"/>
        </w:rPr>
        <w:t>5500</w:t>
      </w:r>
      <w:r>
        <w:rPr>
          <w:rFonts w:ascii="Times New Roman" w:hAnsi="Times New Roman" w:cs="Times New Roman"/>
        </w:rPr>
        <w:t>万（填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光年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），它是根据接收到的高能射线经过计箅机处理而形成的，高能射线的传播速度为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研究人员在计算机屏幕上将黑洞边缘环状（明亮）部分用红色显示，红光（填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属于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不属于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）光的三原色。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日，我国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探测器在月球背面成功着陆，标志着我国探月工程取得了历史性突破。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到达月球上方后，使用高热值燃料发动机开始点火工作，该发动机（填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属于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不属于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）热机。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减速落月过程中，其动能不断（填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相对于其内部的巡视器是（填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静止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）的。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降落到距月球表面</w:t>
      </w:r>
      <w:r>
        <w:rPr>
          <w:rFonts w:ascii="Times New Roman" w:hAnsi="Times New Roman" w:cs="Times New Roman"/>
        </w:rPr>
        <w:t>100m</w:t>
      </w:r>
      <w:r>
        <w:rPr>
          <w:rFonts w:ascii="Times New Roman" w:hAnsi="Times New Roman" w:cs="Times New Roman"/>
        </w:rPr>
        <w:t>时，开始悬停并寻找着陆点。悬停时，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发动机</w:t>
      </w:r>
      <w:r>
        <w:rPr>
          <w:rFonts w:ascii="Times New Roman" w:hAnsi="Times New Roman" w:cs="Times New Roman"/>
        </w:rPr>
        <w:lastRenderedPageBreak/>
        <w:t>的推力为</w:t>
      </w:r>
      <w:r>
        <w:rPr>
          <w:rFonts w:ascii="Times New Roman" w:hAnsi="Times New Roman" w:cs="Times New Roman"/>
        </w:rPr>
        <w:t>2.5×10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的重力为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/>
        </w:rPr>
        <w:t>100m</w:t>
      </w:r>
      <w:r>
        <w:rPr>
          <w:rFonts w:ascii="Times New Roman" w:hAnsi="Times New Roman" w:cs="Times New Roman"/>
        </w:rPr>
        <w:t>高竖直降落到月球表面所用的时间为</w:t>
      </w:r>
      <w:r>
        <w:rPr>
          <w:rFonts w:ascii="Times New Roman" w:hAnsi="Times New Roman" w:cs="Times New Roman"/>
        </w:rPr>
        <w:t>80s</w:t>
      </w:r>
      <w:r>
        <w:rPr>
          <w:rFonts w:ascii="Times New Roman" w:hAnsi="Times New Roman" w:cs="Times New Roman"/>
        </w:rPr>
        <w:t>，该过程中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嫦娥四号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的平均速度为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，重力（忽略其变化）做的功为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．中国标准动车组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复兴号</w:t>
      </w:r>
      <w:r>
        <w:rPr>
          <w:rFonts w:ascii="Times New Roman" w:hAnsi="Times New Roman" w:cs="Times New Roman"/>
        </w:rPr>
        <w:t>”CR400</w:t>
      </w:r>
      <w:r>
        <w:rPr>
          <w:rFonts w:ascii="Times New Roman" w:hAnsi="Times New Roman" w:cs="Times New Roman"/>
        </w:rPr>
        <w:t>系列的成功研制，对我国掌握核心技术，加快高铁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走出去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具有重要战略意义。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复兴号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动车组进行了多项技术创新和改进。例如运行过程中，次能源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电能的消耗降低了</w:t>
      </w:r>
      <w:r>
        <w:rPr>
          <w:rFonts w:ascii="Times New Roman" w:hAnsi="Times New Roman" w:cs="Times New Roman"/>
        </w:rPr>
        <w:t>10%</w:t>
      </w:r>
      <w:r>
        <w:rPr>
          <w:rFonts w:ascii="Times New Roman" w:hAnsi="Times New Roman" w:cs="Times New Roman"/>
        </w:rPr>
        <w:t>左右。车内噪声有</w:t>
      </w: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定程度的降低，正常运行时约为（填</w:t>
      </w:r>
      <w:r>
        <w:rPr>
          <w:rFonts w:ascii="Times New Roman" w:hAnsi="Times New Roman" w:cs="Times New Roman"/>
        </w:rPr>
        <w:t>“6”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“60”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dB</w:t>
      </w:r>
      <w:r>
        <w:rPr>
          <w:rFonts w:ascii="Times New Roman" w:hAnsi="Times New Roman" w:cs="Times New Roman"/>
        </w:rPr>
        <w:t>；刹车过程优先采用再生制动，也就是将电动机转变为机，从而将动车的动能转化为电能。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复兴号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动车组座位上装有两孔和三孔插座。三孔插座（填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）防止电器漏电。同一排座位上正在充电的两部手机之间是（填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串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并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）联的，使用快速充电器给手机充电时，其充电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功率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）一定比使用普通充电器时大。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）京沪高铁线路全长</w:t>
      </w:r>
      <w:r>
        <w:rPr>
          <w:rFonts w:ascii="Times New Roman" w:hAnsi="Times New Roman" w:cs="Times New Roman"/>
        </w:rPr>
        <w:t>1463km</w:t>
      </w:r>
      <w:r>
        <w:rPr>
          <w:rFonts w:ascii="Times New Roman" w:hAnsi="Times New Roman" w:cs="Times New Roman"/>
        </w:rPr>
        <w:t>。一列从北京到上海的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复兴号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动车组载客</w:t>
      </w:r>
      <w:r>
        <w:rPr>
          <w:rFonts w:ascii="Times New Roman" w:hAnsi="Times New Roman" w:cs="Times New Roman"/>
        </w:rPr>
        <w:t>1193</w:t>
      </w:r>
      <w:r>
        <w:rPr>
          <w:rFonts w:ascii="Times New Roman" w:hAnsi="Times New Roman" w:cs="Times New Roman"/>
        </w:rPr>
        <w:t>人，当动车组以</w:t>
      </w:r>
      <w:r>
        <w:rPr>
          <w:rFonts w:ascii="Times New Roman" w:hAnsi="Times New Roman" w:cs="Times New Roman"/>
        </w:rPr>
        <w:t>300km/h</w:t>
      </w:r>
      <w:r>
        <w:rPr>
          <w:rFonts w:ascii="Times New Roman" w:hAnsi="Times New Roman" w:cs="Times New Roman"/>
        </w:rPr>
        <w:t>的速度行驶时，平均毎人一百公里消</w:t>
      </w:r>
      <w:r>
        <w:rPr>
          <w:rFonts w:ascii="Times New Roman" w:hAnsi="Times New Roman" w:cs="Times New Roman" w:hint="eastAsia"/>
        </w:rPr>
        <w:t>耗</w:t>
      </w:r>
      <w:r>
        <w:rPr>
          <w:rFonts w:ascii="Times New Roman" w:hAnsi="Times New Roman" w:cs="Times New Roman"/>
        </w:rPr>
        <w:t>电能</w:t>
      </w:r>
      <w:r>
        <w:rPr>
          <w:rFonts w:ascii="Times New Roman" w:hAnsi="Times New Roman" w:cs="Times New Roman"/>
        </w:rPr>
        <w:t>3.4</w:t>
      </w:r>
      <w:r>
        <w:rPr>
          <w:rFonts w:ascii="Times New Roman" w:hAnsi="Times New Roman" w:cs="Times New Roman"/>
        </w:rPr>
        <w:t>度；当动车组以</w:t>
      </w:r>
      <w:r>
        <w:rPr>
          <w:rFonts w:ascii="Times New Roman" w:hAnsi="Times New Roman" w:cs="Times New Roman"/>
        </w:rPr>
        <w:t>350km/h</w:t>
      </w:r>
      <w:r>
        <w:rPr>
          <w:rFonts w:ascii="Times New Roman" w:hAnsi="Times New Roman" w:cs="Times New Roman"/>
        </w:rPr>
        <w:t>的速度行驶时，平均每人一百公里消耗电能</w:t>
      </w:r>
      <w:r>
        <w:rPr>
          <w:rFonts w:ascii="Times New Roman" w:hAnsi="Times New Roman" w:cs="Times New Roman"/>
        </w:rPr>
        <w:t>3. 8</w:t>
      </w:r>
      <w:r>
        <w:rPr>
          <w:rFonts w:ascii="Times New Roman" w:hAnsi="Times New Roman" w:cs="Times New Roman"/>
        </w:rPr>
        <w:t>度。该动车组全程消耗的电能约为（填</w:t>
      </w:r>
      <w:r>
        <w:rPr>
          <w:rFonts w:ascii="Times New Roman" w:hAnsi="Times New Roman" w:cs="Times New Roman"/>
        </w:rPr>
        <w:t>"6"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"60”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“600”</w:t>
      </w:r>
      <w:r>
        <w:rPr>
          <w:rFonts w:ascii="Times New Roman" w:hAnsi="Times New Roman" w:cs="Times New Roman"/>
        </w:rPr>
        <w:t>）万度。动车组以</w:t>
      </w:r>
      <w:r>
        <w:rPr>
          <w:rFonts w:ascii="Times New Roman" w:hAnsi="Times New Roman" w:cs="Times New Roman"/>
        </w:rPr>
        <w:t>350km/h</w:t>
      </w:r>
      <w:r>
        <w:rPr>
          <w:rFonts w:ascii="Times New Roman" w:hAnsi="Times New Roman" w:cs="Times New Roman"/>
        </w:rPr>
        <w:t>的速度行驶时的电功率约为以</w:t>
      </w:r>
      <w:r>
        <w:rPr>
          <w:rFonts w:ascii="Times New Roman" w:hAnsi="Times New Roman" w:cs="Times New Roman"/>
        </w:rPr>
        <w:t>300km/h</w:t>
      </w:r>
      <w:r>
        <w:rPr>
          <w:rFonts w:ascii="Times New Roman" w:hAnsi="Times New Roman" w:cs="Times New Roman"/>
        </w:rPr>
        <w:t>的速度行驶时的电功率的（填</w:t>
      </w:r>
      <w:r>
        <w:rPr>
          <w:rFonts w:ascii="Times New Roman" w:hAnsi="Times New Roman" w:cs="Times New Roman"/>
        </w:rPr>
        <w:t>“1.1”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“1.2”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“1.3”</w:t>
      </w:r>
      <w:r>
        <w:rPr>
          <w:rFonts w:ascii="Times New Roman" w:hAnsi="Times New Roman" w:cs="Times New Roman"/>
        </w:rPr>
        <w:t>）倍。</w:t>
      </w:r>
    </w:p>
    <w:p w:rsidR="006E4695" w:rsidRDefault="008F2451" w:rsidP="00085899">
      <w:pPr>
        <w:ind w:left="422" w:hangingChars="200" w:hanging="422"/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三、作图题</w:t>
      </w:r>
      <w:r>
        <w:rPr>
          <w:rFonts w:ascii="Times New Roman" w:eastAsia="楷体" w:hAnsi="Times New Roman" w:cs="Times New Roman"/>
        </w:rPr>
        <w:t>（每图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分，共</w:t>
      </w:r>
      <w:r>
        <w:rPr>
          <w:rFonts w:ascii="Times New Roman" w:eastAsia="楷体" w:hAnsi="Times New Roman" w:cs="Times New Roman"/>
        </w:rPr>
        <w:t>6</w:t>
      </w:r>
      <w:r>
        <w:rPr>
          <w:rFonts w:ascii="Times New Roman" w:eastAsia="楷体" w:hAnsi="Times New Roman" w:cs="Times New Roman"/>
        </w:rPr>
        <w:t>分。）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）从焦点射向凸透饶的一朿光如图甲所示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请画出通过透镜后的光线。</w:t>
      </w:r>
      <w:r>
        <w:rPr>
          <w:rFonts w:ascii="Times New Roman" w:hAnsi="Times New Roman" w:cs="Times New Roman"/>
        </w:rPr>
        <w:t xml:space="preserve"> 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）请在图乙中画出足球所受重力的示意图。</w:t>
      </w:r>
      <w:r>
        <w:rPr>
          <w:rFonts w:ascii="Times New Roman" w:hAnsi="Times New Roman" w:cs="Times New Roman"/>
        </w:rPr>
        <w:t xml:space="preserve"> 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）请在图丙标出电源的正、负极。</w:t>
      </w:r>
    </w:p>
    <w:p w:rsidR="006E4695" w:rsidRDefault="008F2451">
      <w:pPr>
        <w:ind w:left="420" w:hangingChars="200" w:hanging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432300" cy="1220470"/>
            <wp:effectExtent l="0" t="0" r="6350" b="1778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95" w:rsidRDefault="008F2451">
      <w:pPr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四、实验与探究题</w:t>
      </w:r>
      <w:r>
        <w:rPr>
          <w:rFonts w:ascii="Times New Roman" w:eastAsia="楷体" w:hAnsi="Times New Roman" w:cs="Times New Roman"/>
        </w:rPr>
        <w:t>（本大题共</w:t>
      </w:r>
      <w:r>
        <w:rPr>
          <w:rFonts w:ascii="Times New Roman" w:eastAsia="楷体" w:hAnsi="Times New Roman" w:cs="Times New Roman"/>
        </w:rPr>
        <w:t>3</w:t>
      </w:r>
      <w:r>
        <w:rPr>
          <w:rFonts w:ascii="Times New Roman" w:eastAsia="楷体" w:hAnsi="Times New Roman" w:cs="Times New Roman"/>
        </w:rPr>
        <w:t>小题，每空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分，连图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分，共</w:t>
      </w:r>
      <w:r>
        <w:rPr>
          <w:rFonts w:ascii="Times New Roman" w:eastAsia="楷体" w:hAnsi="Times New Roman" w:cs="Times New Roman"/>
        </w:rPr>
        <w:t>24</w:t>
      </w:r>
      <w:r>
        <w:rPr>
          <w:rFonts w:ascii="Times New Roman" w:eastAsia="楷体" w:hAnsi="Times New Roman" w:cs="Times New Roman"/>
        </w:rPr>
        <w:t>分。）</w:t>
      </w:r>
    </w:p>
    <w:p w:rsidR="006E4695" w:rsidRDefault="008F2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．在做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探究水的沸腾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实验时，得到的实验数据如下表所示。</w:t>
      </w:r>
    </w:p>
    <w:tbl>
      <w:tblPr>
        <w:tblW w:w="7880" w:type="dxa"/>
        <w:tblInd w:w="4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2"/>
        <w:gridCol w:w="927"/>
        <w:gridCol w:w="927"/>
        <w:gridCol w:w="929"/>
        <w:gridCol w:w="927"/>
        <w:gridCol w:w="928"/>
        <w:gridCol w:w="928"/>
        <w:gridCol w:w="932"/>
      </w:tblGrid>
      <w:tr w:rsidR="006E4695">
        <w:trPr>
          <w:trHeight w:val="45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时间</w:t>
            </w:r>
            <w:r>
              <w:rPr>
                <w:rFonts w:ascii="Times New Roman" w:eastAsia="Candara" w:hAnsi="Times New Roman" w:cs="Times New Roman"/>
                <w:color w:val="292626"/>
                <w:sz w:val="24"/>
                <w:lang w:eastAsia="en-US"/>
              </w:rPr>
              <w:t>/</w:t>
            </w: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mi</w:t>
            </w:r>
            <w:r>
              <w:rPr>
                <w:rFonts w:ascii="Times New Roman" w:eastAsia="Candara" w:hAnsi="Times New Roman" w:cs="Times New Roman"/>
                <w:color w:val="292626"/>
                <w:sz w:val="24"/>
                <w:lang w:eastAsia="en-US"/>
              </w:rPr>
              <w:t>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 Narrow" w:hAnsi="Times New Roman" w:cs="Times New Roman"/>
                <w:i/>
                <w:sz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</w:tr>
      <w:tr w:rsidR="006E4695">
        <w:trPr>
          <w:trHeight w:val="46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lastRenderedPageBreak/>
              <w:t>温度</w:t>
            </w: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/℃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E4695" w:rsidRDefault="008F2451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292626"/>
                <w:sz w:val="24"/>
              </w:rPr>
            </w:pPr>
            <w:r>
              <w:rPr>
                <w:rFonts w:ascii="Times New Roman" w:eastAsia="宋体" w:hAnsi="Times New Roman" w:cs="Times New Roman"/>
                <w:color w:val="292626"/>
                <w:sz w:val="24"/>
              </w:rPr>
              <w:t>98</w:t>
            </w:r>
          </w:p>
        </w:tc>
      </w:tr>
    </w:tbl>
    <w:p w:rsidR="006E4695" w:rsidRDefault="008F2451">
      <w:pPr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由实验数据可知，当地水的沸点是</w:t>
      </w:r>
      <w:r>
        <w:rPr>
          <w:rFonts w:ascii="Times New Roman" w:hAnsi="Times New Roman" w:cs="Times New Roman"/>
        </w:rPr>
        <w:t>℃</w:t>
      </w:r>
      <w:r>
        <w:rPr>
          <w:rFonts w:ascii="Times New Roman" w:hAnsi="Times New Roman" w:cs="Times New Roman"/>
        </w:rPr>
        <w:t>。水沸腾时，气泡上升过程中，其体积（填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）。水的比热容</w:t>
      </w:r>
      <w:r>
        <w:rPr>
          <w:rFonts w:ascii="Times New Roman" w:hAnsi="Times New Roman" w:cs="Times New Roman"/>
        </w:rPr>
        <w:t>c=4.2×10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J/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kg·℃</w:t>
      </w:r>
      <w:r>
        <w:rPr>
          <w:rFonts w:ascii="Times New Roman" w:hAnsi="Times New Roman" w:cs="Times New Roman"/>
        </w:rPr>
        <w:t>）若烧杯中水的质量为</w:t>
      </w:r>
      <w:r>
        <w:rPr>
          <w:rFonts w:ascii="Times New Roman" w:hAnsi="Times New Roman" w:cs="Times New Roman"/>
        </w:rPr>
        <w:t>0.5kg</w:t>
      </w:r>
      <w:r>
        <w:rPr>
          <w:rFonts w:ascii="Times New Roman" w:hAnsi="Times New Roman" w:cs="Times New Roman"/>
        </w:rPr>
        <w:t>，水沸腾前</w:t>
      </w:r>
      <w:r>
        <w:rPr>
          <w:rFonts w:ascii="Times New Roman" w:hAnsi="Times New Roman" w:cs="Times New Roman"/>
        </w:rPr>
        <w:t>lmin</w:t>
      </w:r>
      <w:r>
        <w:rPr>
          <w:rFonts w:ascii="Times New Roman" w:hAnsi="Times New Roman" w:cs="Times New Roman"/>
        </w:rPr>
        <w:t>内吸收的热量为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．小华在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探究电流很电阻的关系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的实验中，设计了如图甲所示的电路。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）请根据图甲，用笔画线代替导线，将图乙中的电路连接完整。</w:t>
      </w:r>
    </w:p>
    <w:p w:rsidR="006E4695" w:rsidRDefault="008F2451">
      <w:pPr>
        <w:ind w:leftChars="200" w:left="94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940935" cy="1386840"/>
            <wp:effectExtent l="0" t="0" r="12065" b="381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）闭合开关后发现，电流表示数为零，电压表有明显偏转，则该电路故障是处断路。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）小华排除电路故障后，先将</w:t>
      </w:r>
      <w:r>
        <w:rPr>
          <w:rFonts w:ascii="Times New Roman" w:hAnsi="Times New Roman" w:cs="Times New Roman"/>
        </w:rPr>
        <w:t>5Ω</w:t>
      </w:r>
      <w:r>
        <w:rPr>
          <w:rFonts w:ascii="Times New Roman" w:hAnsi="Times New Roman" w:cs="Times New Roman"/>
        </w:rPr>
        <w:t>的定值电阻接入电路中，闭合开关，移动滑动变阻器的滑片，使电压表的示数如图丙所示，记下此时的电流值。取下</w:t>
      </w:r>
      <w:r>
        <w:rPr>
          <w:rFonts w:ascii="Times New Roman" w:hAnsi="Times New Roman" w:cs="Times New Roman"/>
        </w:rPr>
        <w:t>5Ω</w:t>
      </w:r>
      <w:r>
        <w:rPr>
          <w:rFonts w:ascii="Times New Roman" w:hAnsi="Times New Roman" w:cs="Times New Roman"/>
        </w:rPr>
        <w:t>的电阻，再分别接入</w:t>
      </w:r>
      <w:r>
        <w:rPr>
          <w:rFonts w:ascii="Times New Roman" w:hAnsi="Times New Roman" w:cs="Times New Roman"/>
        </w:rPr>
        <w:t>10Ω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15Ω</w:t>
      </w:r>
      <w:r>
        <w:rPr>
          <w:rFonts w:ascii="Times New Roman" w:hAnsi="Times New Roman" w:cs="Times New Roman"/>
        </w:rPr>
        <w:t>的电阻，移动滑动变阻器的滑片，使电压表的示数均为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，记下对应的电流值。通过实验可得出的结论是：当电压一定时，电流与电阻成。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探究杠杆的平衡条件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的实验中：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570865</wp:posOffset>
            </wp:positionV>
            <wp:extent cx="1315720" cy="1407795"/>
            <wp:effectExtent l="0" t="0" r="17780" b="1905"/>
            <wp:wrapSquare wrapText="bothSides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）实验前，杠杆静止时，发现杠杆左端低、右端高，此时杠杆处于（填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平衡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非平衡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）状态，为使杠杆在水平位置平衡，应将杠杆右端的平衡螺母向（填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）调节。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）调节杠杆在水平位置平衡后，进行如图所示的实验，用量程为</w:t>
      </w:r>
      <w:r>
        <w:rPr>
          <w:rFonts w:ascii="Times New Roman" w:hAnsi="Times New Roman" w:cs="Times New Roman"/>
        </w:rPr>
        <w:t>5N</w:t>
      </w:r>
      <w:r>
        <w:rPr>
          <w:rFonts w:ascii="Times New Roman" w:hAnsi="Times New Roman" w:cs="Times New Roman"/>
        </w:rPr>
        <w:t>的弹簧测力计在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点竖直向上拉（如图中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所示），杠杆在水平位置平衡时，弹簧测力计的示数为</w:t>
      </w:r>
      <w:r>
        <w:rPr>
          <w:rFonts w:ascii="Times New Roman" w:hAnsi="Times New Roman" w:cs="Times New Roman"/>
        </w:rPr>
        <w:t>2.5N</w:t>
      </w:r>
      <w:r>
        <w:rPr>
          <w:rFonts w:ascii="Times New Roman" w:hAnsi="Times New Roman" w:cs="Times New Roman"/>
        </w:rPr>
        <w:t>；若弹簧测力计斜向上拉（如图中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所示），杠杆在水平位置平衡时，弹簧测力计的示数为（填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2.5N</w:t>
      </w:r>
      <w:r>
        <w:rPr>
          <w:rFonts w:ascii="Times New Roman" w:hAnsi="Times New Roman" w:cs="Times New Roman"/>
        </w:rPr>
        <w:t>，此时拉力的方向与竖直方向的最大夹角为（填</w:t>
      </w:r>
      <w:r>
        <w:rPr>
          <w:rFonts w:ascii="Times New Roman" w:hAnsi="Times New Roman" w:cs="Times New Roman"/>
        </w:rPr>
        <w:t>“30°”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“45°”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“60°”</w:t>
      </w:r>
      <w:r>
        <w:rPr>
          <w:rFonts w:ascii="Times New Roman" w:hAnsi="Times New Roman" w:cs="Times New Roman"/>
        </w:rPr>
        <w:t>）。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）杠杆上每个平衡螺母的质量为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，杠杆的总质量（含两个平衡螺母）为</w:t>
      </w:r>
      <w:r>
        <w:rPr>
          <w:rFonts w:ascii="Times New Roman" w:hAnsi="Times New Roman" w:cs="Times New Roman"/>
        </w:rPr>
        <w:t>50m</w:t>
      </w:r>
      <w:r>
        <w:rPr>
          <w:rFonts w:ascii="Times New Roman" w:hAnsi="Times New Roman" w:cs="Times New Roman"/>
        </w:rPr>
        <w:t>。实验前，调节杠杆在水平平衡的过程中，若只将右端的平衡螺母移动了距离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，则调节前后杠杆（含两个平衡</w:t>
      </w:r>
      <w:r>
        <w:rPr>
          <w:rFonts w:ascii="Times New Roman" w:hAnsi="Times New Roman" w:cs="Times New Roman"/>
        </w:rPr>
        <w:lastRenderedPageBreak/>
        <w:t>螺母）的重心在杆上移动的距离为（填</w:t>
      </w:r>
      <w:r>
        <w:rPr>
          <w:rFonts w:ascii="Times New Roman" w:hAnsi="Times New Roman" w:cs="Times New Roman"/>
        </w:rPr>
        <w:t>“</w:t>
      </w:r>
      <w:r w:rsidR="006E4695" w:rsidRPr="006E4695">
        <w:rPr>
          <w:rFonts w:ascii="Times New Roman" w:hAnsi="Times New Roman" w:cs="Times New Roman"/>
          <w:position w:val="-24"/>
        </w:rPr>
        <w:object w:dxaOrig="340" w:dyaOrig="620">
          <v:shape id="_x0000_i1025" type="#_x0000_t75" style="width:16.9pt;height:31.3pt" o:ole="">
            <v:imagedata r:id="rId16" o:title=""/>
          </v:shape>
          <o:OLEObject Type="Embed" ProgID="Equation.3" ShapeID="_x0000_i1025" DrawAspect="Content" ObjectID="_1622946712" r:id="rId17"/>
        </w:object>
      </w:r>
      <w:r>
        <w:rPr>
          <w:rFonts w:ascii="Times New Roman" w:hAnsi="Times New Roman" w:cs="Times New Roman"/>
        </w:rPr>
        <w:t>”“</w:t>
      </w:r>
      <w:r w:rsidR="006E4695" w:rsidRPr="006E4695">
        <w:rPr>
          <w:rFonts w:ascii="Times New Roman" w:hAnsi="Times New Roman" w:cs="Times New Roman"/>
          <w:position w:val="-24"/>
        </w:rPr>
        <w:object w:dxaOrig="360" w:dyaOrig="620">
          <v:shape id="_x0000_i1026" type="#_x0000_t75" style="width:18.15pt;height:31.3pt" o:ole="">
            <v:imagedata r:id="rId18" o:title=""/>
          </v:shape>
          <o:OLEObject Type="Embed" ProgID="Equation.3" ShapeID="_x0000_i1026" DrawAspect="Content" ObjectID="_1622946713" r:id="rId19"/>
        </w:objec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"</w:t>
      </w:r>
      <w:r w:rsidR="006E4695" w:rsidRPr="006E4695">
        <w:rPr>
          <w:rFonts w:ascii="Times New Roman" w:hAnsi="Times New Roman" w:cs="Times New Roman"/>
          <w:position w:val="-24"/>
        </w:rPr>
        <w:object w:dxaOrig="360" w:dyaOrig="620">
          <v:shape id="_x0000_i1027" type="#_x0000_t75" style="width:18.15pt;height:31.3pt" o:ole="">
            <v:imagedata r:id="rId20" o:title=""/>
          </v:shape>
          <o:OLEObject Type="Embed" ProgID="Equation.3" ShapeID="_x0000_i1027" DrawAspect="Content" ObjectID="_1622946714" r:id="rId21"/>
        </w:objec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</w:t>
      </w:r>
    </w:p>
    <w:p w:rsidR="006E4695" w:rsidRDefault="008F2451" w:rsidP="00085899">
      <w:pPr>
        <w:ind w:left="422" w:hangingChars="200" w:hanging="422"/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五、计算题</w:t>
      </w:r>
      <w:r>
        <w:rPr>
          <w:rFonts w:ascii="Times New Roman" w:eastAsia="楷体" w:hAnsi="Times New Roman" w:cs="Times New Roman"/>
        </w:rPr>
        <w:t>（本大题共</w:t>
      </w:r>
      <w:r>
        <w:rPr>
          <w:rFonts w:ascii="Times New Roman" w:eastAsia="楷体" w:hAnsi="Times New Roman" w:cs="Times New Roman"/>
        </w:rPr>
        <w:t>2</w:t>
      </w:r>
      <w:r>
        <w:rPr>
          <w:rFonts w:ascii="Times New Roman" w:eastAsia="楷体" w:hAnsi="Times New Roman" w:cs="Times New Roman"/>
        </w:rPr>
        <w:t>小题，每小题</w:t>
      </w:r>
      <w:r>
        <w:rPr>
          <w:rFonts w:ascii="Times New Roman" w:eastAsia="楷体" w:hAnsi="Times New Roman" w:cs="Times New Roman"/>
        </w:rPr>
        <w:t>5</w:t>
      </w:r>
      <w:r>
        <w:rPr>
          <w:rFonts w:ascii="Times New Roman" w:eastAsia="楷体" w:hAnsi="Times New Roman" w:cs="Times New Roman"/>
        </w:rPr>
        <w:t>分，共</w:t>
      </w:r>
      <w:r>
        <w:rPr>
          <w:rFonts w:ascii="Times New Roman" w:eastAsia="楷体" w:hAnsi="Times New Roman" w:cs="Times New Roman"/>
        </w:rPr>
        <w:t>10</w:t>
      </w:r>
      <w:r>
        <w:rPr>
          <w:rFonts w:ascii="Times New Roman" w:eastAsia="楷体" w:hAnsi="Times New Roman" w:cs="Times New Roman"/>
        </w:rPr>
        <w:t>分。解题时要有必要的公式和文字说明，</w:t>
      </w:r>
      <w:r>
        <w:rPr>
          <w:rFonts w:ascii="Times New Roman" w:eastAsia="楷体" w:hAnsi="Times New Roman" w:cs="Times New Roman"/>
        </w:rPr>
        <w:t xml:space="preserve"> </w:t>
      </w:r>
      <w:r>
        <w:rPr>
          <w:rFonts w:ascii="Times New Roman" w:eastAsia="楷体" w:hAnsi="Times New Roman" w:cs="Times New Roman"/>
        </w:rPr>
        <w:t>只写出结果不得分。）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249555</wp:posOffset>
            </wp:positionV>
            <wp:extent cx="1465580" cy="987425"/>
            <wp:effectExtent l="0" t="0" r="1270" b="3175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．如图所示电路中，电阻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l</w:t>
      </w:r>
      <w:r>
        <w:rPr>
          <w:rFonts w:ascii="Times New Roman" w:hAnsi="Times New Roman" w:cs="Times New Roman"/>
        </w:rPr>
        <w:t>的阻值为</w:t>
      </w:r>
      <w:r>
        <w:rPr>
          <w:rFonts w:ascii="Times New Roman" w:hAnsi="Times New Roman" w:cs="Times New Roman"/>
        </w:rPr>
        <w:t>2Ω</w:t>
      </w:r>
      <w:r>
        <w:rPr>
          <w:rFonts w:ascii="Times New Roman" w:hAnsi="Times New Roman" w:cs="Times New Roman"/>
        </w:rPr>
        <w:t>，当开关闭合后，电压表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的示数为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的示数为</w:t>
      </w:r>
      <w:r>
        <w:rPr>
          <w:rFonts w:ascii="Times New Roman" w:hAnsi="Times New Roman" w:cs="Times New Roman"/>
        </w:rPr>
        <w:t>2V</w:t>
      </w:r>
      <w:r>
        <w:rPr>
          <w:rFonts w:ascii="Times New Roman" w:hAnsi="Times New Roman" w:cs="Times New Roman"/>
        </w:rPr>
        <w:t>。求：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）电源两端的电压；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）迪过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的电流和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的阻值；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1min</w:t>
      </w:r>
      <w:r>
        <w:rPr>
          <w:rFonts w:ascii="Times New Roman" w:hAnsi="Times New Roman" w:cs="Times New Roman"/>
        </w:rPr>
        <w:t>内产生的热量。</w:t>
      </w: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</w:rPr>
      </w:pP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</w:rPr>
      </w:pP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</w:rPr>
      </w:pP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</w:rPr>
      </w:pP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71755" distR="71755" simplePos="0" relativeHeight="251665408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873760</wp:posOffset>
            </wp:positionV>
            <wp:extent cx="1983105" cy="761365"/>
            <wp:effectExtent l="0" t="0" r="17145" b="635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．港珠澳大桥是世界上最长的跨海大桥，其海底隧道由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节沉管组成。某节沉管两端密封后的质量为</w:t>
      </w:r>
      <w:r>
        <w:rPr>
          <w:rFonts w:ascii="Times New Roman" w:hAnsi="Times New Roman" w:cs="Times New Roman"/>
        </w:rPr>
        <w:t>7.5×10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，体积为</w:t>
      </w:r>
      <w:r>
        <w:rPr>
          <w:rFonts w:ascii="Times New Roman" w:hAnsi="Times New Roman" w:cs="Times New Roman"/>
        </w:rPr>
        <w:t>8×10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。安装时，用船将密封沉管拖到预定海面上，向其水箱中灌入海水使之沉入海底，为了便于观察安装情况，沉管竖直侧壁外表面涂有红、白相间的水平长条形标识（如图所示），每条红色或白色标识的长度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均为</w:t>
      </w:r>
      <w:r>
        <w:rPr>
          <w:rFonts w:ascii="Times New Roman" w:hAnsi="Times New Roman" w:cs="Times New Roman"/>
        </w:rPr>
        <w:t>30m</w:t>
      </w:r>
      <w:r>
        <w:rPr>
          <w:rFonts w:ascii="Times New Roman" w:hAnsi="Times New Roman" w:cs="Times New Roman"/>
        </w:rPr>
        <w:t>，宽度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均为</w:t>
      </w:r>
      <w:r>
        <w:rPr>
          <w:rFonts w:ascii="Times New Roman" w:hAnsi="Times New Roman" w:cs="Times New Roman"/>
        </w:rPr>
        <w:t>0.5m</w:t>
      </w:r>
      <w:r>
        <w:rPr>
          <w:rFonts w:ascii="Times New Roman" w:hAnsi="Times New Roman" w:cs="Times New Roman"/>
        </w:rPr>
        <w:t>。海水的密</w:t>
      </w:r>
      <w:r>
        <w:rPr>
          <w:rFonts w:ascii="Times New Roman" w:hAnsi="Times New Roman" w:cs="Times New Roman" w:hint="eastAsia"/>
        </w:rPr>
        <w:t>度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求：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）沉管灌水前的重力；</w:t>
      </w:r>
    </w:p>
    <w:p w:rsidR="006E4695" w:rsidRDefault="008F2451">
      <w:pPr>
        <w:ind w:left="420" w:hangingChars="200" w:hanging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）要使沉管沉入海底至少需要灌入海水的重力；</w:t>
      </w:r>
    </w:p>
    <w:p w:rsidR="006E4695" w:rsidRDefault="008F2451">
      <w:pPr>
        <w:ind w:left="525" w:hangingChars="250" w:hanging="52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）沉管沉入海底后，两条相邻的红色标识受到海水的压力差。</w:t>
      </w: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</w:rPr>
      </w:pPr>
    </w:p>
    <w:p w:rsidR="006E4695" w:rsidRDefault="008F2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E4695" w:rsidRDefault="008F2451">
      <w:pPr>
        <w:pStyle w:val="Normal3"/>
        <w:spacing w:before="0" w:after="0" w:line="0" w:lineRule="atLeast"/>
        <w:jc w:val="center"/>
        <w:rPr>
          <w:rFonts w:ascii="华文中宋" w:eastAsia="华文中宋" w:hAnsi="华文中宋" w:cs="华文中宋"/>
          <w:color w:val="FF0000"/>
          <w:sz w:val="36"/>
          <w:szCs w:val="36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  <w:lang w:eastAsia="zh-CN"/>
        </w:rPr>
        <w:lastRenderedPageBreak/>
        <w:t>答案仅供参考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一、选择题</w:t>
      </w:r>
    </w:p>
    <w:p w:rsidR="006E4695" w:rsidRDefault="008F2451">
      <w:pPr>
        <w:snapToGrid w:val="0"/>
        <w:spacing w:line="288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1-12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 xml:space="preserve">BDABC  ADCDB  </w:t>
      </w:r>
      <w:r>
        <w:rPr>
          <w:rFonts w:ascii="Times New Roman" w:eastAsia="宋体" w:hAnsi="Times New Roman" w:cs="Times New Roman" w:hint="eastAsia"/>
          <w:sz w:val="24"/>
          <w:szCs w:val="32"/>
        </w:rPr>
        <w:t>A</w:t>
      </w:r>
      <w:r>
        <w:rPr>
          <w:rFonts w:ascii="Times New Roman" w:hAnsi="Times New Roman" w:cs="Times New Roman"/>
          <w:sz w:val="24"/>
          <w:szCs w:val="32"/>
        </w:rPr>
        <w:t>D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二、填空题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13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小于；小于；</w:t>
      </w:r>
      <w:r>
        <w:rPr>
          <w:rFonts w:ascii="Times New Roman" w:eastAsia="宋体" w:hAnsi="Times New Roman" w:cs="Times New Roman"/>
          <w:sz w:val="24"/>
          <w:szCs w:val="32"/>
        </w:rPr>
        <w:t>5×10</w:t>
      </w:r>
      <w:r>
        <w:rPr>
          <w:rFonts w:ascii="Times New Roman" w:eastAsia="宋体" w:hAnsi="Times New Roman" w:cs="Times New Roman" w:hint="eastAsia"/>
          <w:sz w:val="24"/>
          <w:szCs w:val="32"/>
          <w:vertAlign w:val="superscript"/>
        </w:rPr>
        <w:t>-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11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14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振动；</w:t>
      </w:r>
      <w:r>
        <w:rPr>
          <w:rFonts w:ascii="Times New Roman" w:eastAsia="宋体" w:hAnsi="Times New Roman" w:cs="Times New Roman"/>
          <w:sz w:val="24"/>
          <w:szCs w:val="32"/>
        </w:rPr>
        <w:t>0.2</w:t>
      </w:r>
      <w:r>
        <w:rPr>
          <w:rFonts w:ascii="Times New Roman" w:eastAsia="宋体" w:hAnsi="Times New Roman" w:cs="Times New Roman"/>
          <w:sz w:val="24"/>
          <w:szCs w:val="32"/>
        </w:rPr>
        <w:t>；大于；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15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聚变；释放；重力；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16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光年；</w:t>
      </w:r>
      <w:r>
        <w:rPr>
          <w:rFonts w:ascii="Times New Roman" w:eastAsia="宋体" w:hAnsi="Times New Roman" w:cs="Times New Roman"/>
          <w:sz w:val="24"/>
          <w:szCs w:val="32"/>
        </w:rPr>
        <w:t>3×10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8</w:t>
      </w:r>
      <w:r>
        <w:rPr>
          <w:rFonts w:ascii="Times New Roman" w:eastAsia="宋体" w:hAnsi="Times New Roman" w:cs="Times New Roman"/>
          <w:sz w:val="24"/>
          <w:szCs w:val="32"/>
        </w:rPr>
        <w:t>；属于；</w:t>
      </w:r>
      <w:bookmarkStart w:id="0" w:name="_GoBack"/>
      <w:bookmarkEnd w:id="0"/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17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属于；减小；静止；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18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2.5×10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  <w:r>
        <w:rPr>
          <w:rFonts w:ascii="Times New Roman" w:eastAsia="宋体" w:hAnsi="Times New Roman" w:cs="Times New Roman"/>
          <w:sz w:val="24"/>
          <w:szCs w:val="32"/>
        </w:rPr>
        <w:t>1.25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  <w:r>
        <w:rPr>
          <w:rFonts w:ascii="Times New Roman" w:eastAsia="宋体" w:hAnsi="Times New Roman" w:cs="Times New Roman"/>
          <w:sz w:val="24"/>
          <w:szCs w:val="32"/>
        </w:rPr>
        <w:t>2.5×10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5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19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二；</w:t>
      </w:r>
      <w:r>
        <w:rPr>
          <w:rFonts w:ascii="Times New Roman" w:eastAsia="宋体" w:hAnsi="Times New Roman" w:cs="Times New Roman"/>
          <w:sz w:val="24"/>
          <w:szCs w:val="32"/>
        </w:rPr>
        <w:t>60</w:t>
      </w:r>
      <w:r>
        <w:rPr>
          <w:rFonts w:ascii="Times New Roman" w:eastAsia="宋体" w:hAnsi="Times New Roman" w:cs="Times New Roman"/>
          <w:sz w:val="24"/>
          <w:szCs w:val="32"/>
        </w:rPr>
        <w:t>；发电；</w:t>
      </w:r>
      <w:r>
        <w:rPr>
          <w:rFonts w:ascii="Times New Roman" w:eastAsia="宋体" w:hAnsi="Times New Roman" w:cs="Times New Roman" w:hint="eastAsia"/>
          <w:sz w:val="24"/>
          <w:szCs w:val="32"/>
        </w:rPr>
        <w:t>不</w:t>
      </w:r>
      <w:r>
        <w:rPr>
          <w:rFonts w:ascii="Times New Roman" w:eastAsia="宋体" w:hAnsi="Times New Roman" w:cs="Times New Roman"/>
          <w:sz w:val="24"/>
          <w:szCs w:val="32"/>
        </w:rPr>
        <w:t>能；并；功率；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6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  <w:r>
        <w:rPr>
          <w:rFonts w:ascii="Times New Roman" w:eastAsia="宋体" w:hAnsi="Times New Roman" w:cs="Times New Roman"/>
          <w:sz w:val="24"/>
          <w:szCs w:val="32"/>
        </w:rPr>
        <w:t>1.3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三、作图题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21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noProof/>
          <w:sz w:val="24"/>
          <w:szCs w:val="32"/>
        </w:rPr>
        <w:drawing>
          <wp:inline distT="0" distB="0" distL="114300" distR="114300">
            <wp:extent cx="4543425" cy="1171575"/>
            <wp:effectExtent l="0" t="0" r="9525" b="952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四、实验探究题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22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98</w:t>
      </w:r>
      <w:r>
        <w:rPr>
          <w:rFonts w:ascii="Times New Roman" w:eastAsia="宋体" w:hAnsi="Times New Roman" w:cs="Times New Roman"/>
          <w:sz w:val="24"/>
          <w:szCs w:val="32"/>
        </w:rPr>
        <w:t>；增大；</w:t>
      </w:r>
      <w:r>
        <w:rPr>
          <w:rFonts w:ascii="Times New Roman" w:eastAsia="宋体" w:hAnsi="Times New Roman" w:cs="Times New Roman"/>
          <w:sz w:val="24"/>
          <w:szCs w:val="32"/>
        </w:rPr>
        <w:t>2.1×10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23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）连图</w:t>
      </w:r>
      <w:r>
        <w:rPr>
          <w:rFonts w:ascii="Times New Roman" w:hAnsi="Times New Roman" w:cs="Times New Roman"/>
          <w:noProof/>
          <w:sz w:val="24"/>
          <w:szCs w:val="32"/>
        </w:rPr>
        <w:drawing>
          <wp:inline distT="0" distB="0" distL="114300" distR="114300">
            <wp:extent cx="635" cy="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32"/>
        </w:rPr>
        <w:drawing>
          <wp:inline distT="0" distB="0" distL="114300" distR="114300">
            <wp:extent cx="635" cy="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32"/>
        </w:rPr>
        <w:drawing>
          <wp:inline distT="0" distB="0" distL="114300" distR="114300">
            <wp:extent cx="2095500" cy="1428750"/>
            <wp:effectExtent l="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）定值电阻；</w:t>
      </w:r>
      <w:r>
        <w:rPr>
          <w:rFonts w:ascii="Times New Roman" w:eastAsia="宋体" w:hAnsi="Times New Roman" w:cs="Times New Roman"/>
          <w:sz w:val="24"/>
          <w:szCs w:val="32"/>
        </w:rPr>
        <w:t>1.5</w:t>
      </w:r>
      <w:r>
        <w:rPr>
          <w:rFonts w:ascii="Times New Roman" w:eastAsia="宋体" w:hAnsi="Times New Roman" w:cs="Times New Roman"/>
          <w:sz w:val="24"/>
          <w:szCs w:val="32"/>
        </w:rPr>
        <w:t>；反比；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lastRenderedPageBreak/>
        <w:t>24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）平衡；（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）右；大于；</w:t>
      </w:r>
      <w:r>
        <w:rPr>
          <w:rFonts w:ascii="Times New Roman" w:eastAsia="宋体" w:hAnsi="Times New Roman" w:cs="Times New Roman"/>
          <w:sz w:val="24"/>
          <w:szCs w:val="32"/>
        </w:rPr>
        <w:t>60°</w:t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 w:rsidR="006E4695" w:rsidRPr="006E4695">
        <w:rPr>
          <w:rFonts w:ascii="Times New Roman" w:eastAsia="宋体" w:hAnsi="Times New Roman" w:cs="Times New Roman"/>
          <w:position w:val="-24"/>
          <w:sz w:val="24"/>
          <w:szCs w:val="32"/>
        </w:rPr>
        <w:object w:dxaOrig="340" w:dyaOrig="620">
          <v:shape id="_x0000_i1028" type="#_x0000_t75" style="width:16.9pt;height:31.3pt" o:ole="">
            <v:imagedata r:id="rId27" o:title=""/>
          </v:shape>
          <o:OLEObject Type="Embed" ProgID="Equation.3" ShapeID="_x0000_i1028" DrawAspect="Content" ObjectID="_1622946715" r:id="rId28"/>
        </w:objec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四、计算题</w:t>
      </w:r>
    </w:p>
    <w:p w:rsidR="006E4695" w:rsidRDefault="008F2451">
      <w:pPr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25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/>
          <w:sz w:val="24"/>
          <w:szCs w:val="32"/>
        </w:rPr>
        <w:t>3V</w:t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/>
          <w:sz w:val="24"/>
          <w:szCs w:val="32"/>
        </w:rPr>
        <w:t>0.5A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  <w:r>
        <w:rPr>
          <w:rFonts w:ascii="Times New Roman" w:eastAsia="宋体" w:hAnsi="Times New Roman" w:cs="Times New Roman"/>
          <w:sz w:val="24"/>
          <w:szCs w:val="32"/>
        </w:rPr>
        <w:t>4Ω</w:t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/>
          <w:sz w:val="24"/>
          <w:szCs w:val="32"/>
        </w:rPr>
        <w:t>60J</w:t>
      </w:r>
      <w:r>
        <w:rPr>
          <w:rFonts w:ascii="Times New Roman" w:eastAsia="宋体" w:hAnsi="Times New Roman" w:cs="Times New Roman"/>
          <w:sz w:val="24"/>
          <w:szCs w:val="32"/>
        </w:rPr>
        <w:t>；</w:t>
      </w:r>
    </w:p>
    <w:p w:rsidR="006E4695" w:rsidRDefault="008F2451">
      <w:pPr>
        <w:tabs>
          <w:tab w:val="left" w:pos="6960"/>
        </w:tabs>
        <w:snapToGrid w:val="0"/>
        <w:spacing w:line="288" w:lineRule="auto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26</w:t>
      </w:r>
      <w:r>
        <w:rPr>
          <w:rFonts w:ascii="Times New Roman" w:hAnsi="Times New Roman" w:cs="Times New Roman"/>
          <w:sz w:val="24"/>
          <w:szCs w:val="32"/>
        </w:rPr>
        <w:t>．</w:t>
      </w: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/>
          <w:sz w:val="24"/>
          <w:szCs w:val="32"/>
        </w:rPr>
        <w:t>7.5×10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8</w:t>
      </w:r>
      <w:r>
        <w:rPr>
          <w:rFonts w:ascii="Times New Roman" w:eastAsia="宋体" w:hAnsi="Times New Roman" w:cs="Times New Roman"/>
          <w:sz w:val="24"/>
          <w:szCs w:val="32"/>
        </w:rPr>
        <w:t>N</w:t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/>
          <w:sz w:val="24"/>
          <w:szCs w:val="32"/>
        </w:rPr>
        <w:t>5×10</w:t>
      </w:r>
      <w:r>
        <w:rPr>
          <w:rFonts w:ascii="Times New Roman" w:eastAsia="宋体" w:hAnsi="Times New Roman" w:cs="Times New Roman" w:hint="eastAsia"/>
          <w:sz w:val="24"/>
          <w:szCs w:val="32"/>
          <w:vertAlign w:val="superscript"/>
        </w:rPr>
        <w:t>7</w:t>
      </w:r>
      <w:r>
        <w:rPr>
          <w:rFonts w:ascii="Times New Roman" w:eastAsia="宋体" w:hAnsi="Times New Roman" w:cs="Times New Roman"/>
          <w:sz w:val="24"/>
          <w:szCs w:val="32"/>
        </w:rPr>
        <w:t>N</w:t>
      </w:r>
      <w:r>
        <w:rPr>
          <w:rFonts w:ascii="Times New Roman" w:eastAsia="宋体" w:hAnsi="Times New Roman" w:cs="Times New Roman"/>
          <w:sz w:val="24"/>
          <w:szCs w:val="32"/>
        </w:rPr>
        <w:t>；（</w:t>
      </w: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）</w:t>
      </w:r>
      <w:r>
        <w:rPr>
          <w:rFonts w:ascii="Times New Roman" w:eastAsia="宋体" w:hAnsi="Times New Roman" w:cs="Times New Roman" w:hint="eastAsia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×10</w:t>
      </w:r>
      <w:r>
        <w:rPr>
          <w:rFonts w:ascii="Times New Roman" w:eastAsia="宋体" w:hAnsi="Times New Roman" w:cs="Times New Roman"/>
          <w:sz w:val="24"/>
          <w:szCs w:val="32"/>
          <w:vertAlign w:val="superscript"/>
        </w:rPr>
        <w:t>5</w:t>
      </w:r>
      <w:r>
        <w:rPr>
          <w:rFonts w:ascii="Times New Roman" w:eastAsia="宋体" w:hAnsi="Times New Roman" w:cs="Times New Roman"/>
          <w:sz w:val="24"/>
          <w:szCs w:val="32"/>
        </w:rPr>
        <w:t>N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</w:p>
    <w:p w:rsidR="006E4695" w:rsidRDefault="006E4695">
      <w:pPr>
        <w:ind w:left="525" w:hangingChars="250" w:hanging="525"/>
        <w:jc w:val="left"/>
        <w:rPr>
          <w:rFonts w:ascii="Times New Roman" w:hAnsi="Times New Roman" w:cs="Times New Roman"/>
          <w:lang w:eastAsia="en-US"/>
        </w:rPr>
      </w:pPr>
    </w:p>
    <w:sectPr w:rsidR="006E4695" w:rsidSect="006E4695">
      <w:headerReference w:type="default" r:id="rId29"/>
      <w:footerReference w:type="default" r:id="rId30"/>
      <w:pgSz w:w="11906" w:h="16838"/>
      <w:pgMar w:top="1417" w:right="1417" w:bottom="1417" w:left="1417" w:header="851" w:footer="879" w:gutter="0"/>
      <w:cols w:space="0"/>
      <w:docGrid w:type="lines" w:linePitch="3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7D" w:rsidRDefault="0058197D" w:rsidP="006E4695">
      <w:pPr>
        <w:spacing w:after="0" w:line="240" w:lineRule="auto"/>
      </w:pPr>
      <w:r>
        <w:separator/>
      </w:r>
    </w:p>
  </w:endnote>
  <w:endnote w:type="continuationSeparator" w:id="1">
    <w:p w:rsidR="0058197D" w:rsidRDefault="0058197D" w:rsidP="006E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95" w:rsidRDefault="008A768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6E4695" w:rsidRDefault="008F2451">
                <w:pPr>
                  <w:pStyle w:val="a3"/>
                </w:pPr>
                <w:r>
                  <w:rPr>
                    <w:rFonts w:hint="eastAsia"/>
                  </w:rPr>
                  <w:t>2019</w:t>
                </w:r>
                <w:r>
                  <w:rPr>
                    <w:rFonts w:hint="eastAsia"/>
                  </w:rPr>
                  <w:t>年自治区、兵团初中学业水平考试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物理化学试题卷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8A768D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8A768D">
                  <w:rPr>
                    <w:rFonts w:hint="eastAsia"/>
                  </w:rPr>
                  <w:fldChar w:fldCharType="separate"/>
                </w:r>
                <w:r w:rsidR="000F02D2">
                  <w:rPr>
                    <w:noProof/>
                  </w:rPr>
                  <w:t>1</w:t>
                </w:r>
                <w:r w:rsidR="008A768D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0F02D2">
                    <w:rPr>
                      <w:noProof/>
                    </w:rPr>
                    <w:t>8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7D" w:rsidRDefault="0058197D" w:rsidP="006E4695">
      <w:pPr>
        <w:spacing w:after="0" w:line="240" w:lineRule="auto"/>
      </w:pPr>
      <w:r>
        <w:separator/>
      </w:r>
    </w:p>
  </w:footnote>
  <w:footnote w:type="continuationSeparator" w:id="1">
    <w:p w:rsidR="0058197D" w:rsidRDefault="0058197D" w:rsidP="006E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99" w:rsidRDefault="00085899">
    <w:pPr>
      <w:pStyle w:val="a4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6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695"/>
    <w:rsid w:val="00085899"/>
    <w:rsid w:val="000F02D2"/>
    <w:rsid w:val="0058197D"/>
    <w:rsid w:val="006E4695"/>
    <w:rsid w:val="008A768D"/>
    <w:rsid w:val="008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695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E46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E4695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DefaultParagraph">
    <w:name w:val="DefaultParagraph"/>
    <w:qFormat/>
    <w:rsid w:val="006E4695"/>
    <w:rPr>
      <w:rFonts w:eastAsia="宋体" w:hAnsi="Calibri"/>
      <w:kern w:val="2"/>
      <w:sz w:val="21"/>
      <w:szCs w:val="22"/>
    </w:rPr>
  </w:style>
  <w:style w:type="paragraph" w:customStyle="1" w:styleId="Normal3">
    <w:name w:val="Normal_3"/>
    <w:qFormat/>
    <w:rsid w:val="006E469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Char"/>
    <w:rsid w:val="0008589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08589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wm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oleObject" Target="embeddings/oleObject4.bin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w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2019-06-24T21:45:00Z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