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ascii="宋体" w:hAnsi="宋体" w:cs="宋体"/>
          <w:b/>
          <w:bCs/>
          <w:sz w:val="30"/>
          <w:szCs w:val="30"/>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3pt;margin-left:831pt;margin-top:834pt;mso-position-horizontal-relative:page;mso-position-vertical-relative:top-margin-area;position:absolute;width:23pt;z-index:251658240">
            <v:imagedata r:id="rId6" o:title=""/>
          </v:shape>
        </w:pict>
      </w:r>
      <w:r>
        <w:rPr>
          <w:rFonts w:ascii="宋体" w:hAnsi="宋体" w:cs="宋体"/>
          <w:b/>
          <w:bCs/>
          <w:sz w:val="30"/>
          <w:szCs w:val="30"/>
        </w:rPr>
        <w:t>（人教实验版） 九年级（全一册） 第二十章 第1节 磁现象 磁场 课时练 （锦州中学）</w:t>
      </w:r>
    </w:p>
    <w:p>
      <w:pPr>
        <w:widowControl/>
        <w:spacing w:before="0" w:after="0" w:line="240" w:lineRule="auto"/>
        <w:ind w:left="0" w:right="0"/>
        <w:jc w:val="center"/>
      </w:pPr>
      <w:r>
        <w:rPr>
          <w:rFonts w:ascii="宋体" w:eastAsia="宋体" w:hAnsi="宋体" w:cs="宋体"/>
          <w:color w:val="000000"/>
          <w:sz w:val="21"/>
          <w:szCs w:val="21"/>
        </w:rPr>
        <w:t>学校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姓名</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班级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考号</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一、单选题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 </w:t>
      </w:r>
      <w:r>
        <w:rPr>
          <w:rFonts w:ascii="宋体" w:eastAsia="宋体" w:hAnsi="宋体" w:cs="宋体"/>
          <w:color w:val="000000"/>
          <w:sz w:val="21"/>
          <w:szCs w:val="21"/>
        </w:rPr>
        <w:t>磁场的基本性质是指</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能使放人其中的小磁针发生偏转</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能够吸引铁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镍等磁性材料的性质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能够产生磁感线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能够对放入其中的磁体产生磁力的作用</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2. </w:t>
      </w:r>
      <w:r>
        <w:rPr>
          <w:rFonts w:ascii="宋体" w:eastAsia="宋体" w:hAnsi="宋体" w:cs="宋体"/>
          <w:color w:val="000000"/>
          <w:sz w:val="21"/>
          <w:szCs w:val="21"/>
        </w:rPr>
        <w:t>世界上最早记述磁偏角的科学家是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rPr>
          <w:rFonts w:ascii="宋体" w:eastAsia="宋体" w:hAnsi="宋体" w:cs="宋体"/>
          <w:color w:val="000000"/>
          <w:sz w:val="21"/>
          <w:szCs w:val="21"/>
        </w:rPr>
        <w:t>牛顿</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安培</w:t>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沈括</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焦耳</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3.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磁性水雷是用一个可绕轴转动的小磁针来控制起爆电路的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军舰被地磁场磁化后就变成了一个浮动的磁体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当军舰接近磁性水雷时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就会引起水雷的爆炸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其依据是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86460" cy="450850"/>
            <wp:effectExtent l="0" t="0" r="0" b="0"/>
            <wp:docPr id="164038264" name="0 Imagen" descr="images/a331f873-2a81-493b-91a9-75fd468448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8264" name="0 Imagen" descr="images/a331f873-2a81-493b-91a9-75fd468448ea.jpeg"/>
                    <pic:cNvPicPr>
                      <a:picLocks noChangeAspect="1"/>
                    </pic:cNvPicPr>
                  </pic:nvPicPr>
                  <pic:blipFill>
                    <a:blip xmlns:r="http://schemas.openxmlformats.org/officeDocument/2006/relationships" r:embed="rId7" cstate="print"/>
                    <a:stretch>
                      <a:fillRect/>
                    </a:stretch>
                  </pic:blipFill>
                  <pic:spPr>
                    <a:xfrm>
                      <a:off x="0" y="0"/>
                      <a:ext cx="886968" cy="451104"/>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磁体的吸铁性</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磁极间的相互作用规律</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电荷间的相互作用规律</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磁场对电流的作用原理</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4. </w:t>
      </w:r>
      <w:r>
        <w:rPr>
          <w:rFonts w:ascii="宋体" w:eastAsia="宋体" w:hAnsi="宋体" w:cs="宋体"/>
          <w:color w:val="000000"/>
          <w:sz w:val="21"/>
          <w:szCs w:val="21"/>
        </w:rPr>
        <w:t>甲铁棒能吸引小磁针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乙铁棒能排斥小磁针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乙铁棒相互靠近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则两铁棒</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一定互相吸引</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一定互相排斥</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可能无磁力的作用</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可能互相吸引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也可能排斥</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5.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乙两个磁极之间有一个小磁针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小磁针静止时的指向如图所示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那么</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84250" cy="210185"/>
            <wp:effectExtent l="0" t="0" r="0" b="0"/>
            <wp:docPr id="229392320" name="0 Imagen" descr="images/7c9eb123-c79e-40ba-8d7b-2f717f1a00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92320" name="0 Imagen" descr="images/7c9eb123-c79e-40ba-8d7b-2f717f1a0069.jpeg"/>
                    <pic:cNvPicPr>
                      <a:picLocks noChangeAspect="1"/>
                    </pic:cNvPicPr>
                  </pic:nvPicPr>
                  <pic:blipFill>
                    <a:blip xmlns:r="http://schemas.openxmlformats.org/officeDocument/2006/relationships" r:embed="rId8" cstate="print"/>
                    <a:stretch>
                      <a:fillRect/>
                    </a:stretch>
                  </pic:blipFill>
                  <pic:spPr>
                    <a:xfrm>
                      <a:off x="0" y="0"/>
                      <a:ext cx="984504" cy="21031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乙都是</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乙都是</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甲是</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乙是</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甲是</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乙是</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6.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重力为</w:t>
      </w:r>
      <w:r>
        <w:rPr>
          <w:rFonts w:ascii="Times New Roman" w:eastAsia="Times New Roman" w:hAnsi="Times New Roman" w:cs="Times New Roman"/>
          <w:i/>
          <w:iCs/>
          <w:color w:val="000000"/>
          <w:sz w:val="21"/>
          <w:szCs w:val="21"/>
        </w:rPr>
        <w:t>G</w:t>
      </w:r>
      <w:r>
        <w:rPr>
          <w:rFonts w:ascii="宋体" w:eastAsia="宋体" w:hAnsi="宋体" w:cs="宋体"/>
          <w:color w:val="000000"/>
          <w:sz w:val="21"/>
          <w:szCs w:val="21"/>
        </w:rPr>
        <w:t>的小铁块在水平力</w:t>
      </w:r>
      <w:r>
        <w:rPr>
          <w:rFonts w:ascii="Times New Roman" w:eastAsia="Times New Roman" w:hAnsi="Times New Roman" w:cs="Times New Roman"/>
          <w:i/>
          <w:iCs/>
          <w:color w:val="000000"/>
          <w:sz w:val="21"/>
          <w:szCs w:val="21"/>
        </w:rPr>
        <w:t>F</w:t>
      </w:r>
      <w:r>
        <w:rPr>
          <w:rFonts w:ascii="宋体" w:eastAsia="宋体" w:hAnsi="宋体" w:cs="宋体"/>
          <w:color w:val="000000"/>
          <w:sz w:val="21"/>
          <w:szCs w:val="21"/>
        </w:rPr>
        <w:t>的作用下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沿条形磁铁的表面从</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极滑到</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55980" cy="535940"/>
            <wp:effectExtent l="0" t="0" r="0" b="0"/>
            <wp:docPr id="204723348" name="0 Imagen" descr="images/9c124976-d0b8-4b47-aa4a-09565777f4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3348" name="0 Imagen" descr="images/9c124976-d0b8-4b47-aa4a-09565777f438.jpeg"/>
                    <pic:cNvPicPr>
                      <a:picLocks noChangeAspect="1"/>
                    </pic:cNvPicPr>
                  </pic:nvPicPr>
                  <pic:blipFill>
                    <a:blip xmlns:r="http://schemas.openxmlformats.org/officeDocument/2006/relationships" r:embed="rId9" cstate="print"/>
                    <a:stretch>
                      <a:fillRect/>
                    </a:stretch>
                  </pic:blipFill>
                  <pic:spPr>
                    <a:xfrm>
                      <a:off x="0" y="0"/>
                      <a:ext cx="856488" cy="536448"/>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小铁块受到的重力始终不变</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小铁块对磁铁的压力始终不变</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小铁块受到的摩擦力始终不变</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小铁块对磁铁的压强始终不变</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7. </w:t>
      </w:r>
      <w:r>
        <w:rPr>
          <w:rFonts w:ascii="宋体" w:eastAsia="宋体" w:hAnsi="宋体" w:cs="宋体"/>
          <w:color w:val="000000"/>
          <w:sz w:val="21"/>
          <w:szCs w:val="21"/>
        </w:rPr>
        <w:t>橡皮泥具有很强的可塑性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深受小朋友们的喜爱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现在有一种爱吞磁铁的橡皮泥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把高强磁铁放在旁边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磁铁会被慢慢吞噬</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磁铁会被吞噬的原因是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640080" cy="511175"/>
            <wp:effectExtent l="0" t="0" r="0" b="0"/>
            <wp:docPr id="697203796" name="0 Imagen" descr="images/8c222d48-7000-4a94-a2aa-ed4d401ca6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03796" name="0 Imagen" descr="images/8c222d48-7000-4a94-a2aa-ed4d401ca694.jpeg"/>
                    <pic:cNvPicPr>
                      <a:picLocks noChangeAspect="1"/>
                    </pic:cNvPicPr>
                  </pic:nvPicPr>
                  <pic:blipFill>
                    <a:blip xmlns:r="http://schemas.openxmlformats.org/officeDocument/2006/relationships" r:embed="rId10" cstate="print"/>
                    <a:stretch>
                      <a:fillRect/>
                    </a:stretch>
                  </pic:blipFill>
                  <pic:spPr>
                    <a:xfrm>
                      <a:off x="0" y="0"/>
                      <a:ext cx="640080" cy="511233"/>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橡皮泥中含有磁性物质</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橡皮泥有较强的粘连性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高强磁铁具有动能</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橡皮泥受到磁铁的压力</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8. </w:t>
      </w:r>
      <w:r>
        <w:rPr>
          <w:rFonts w:ascii="宋体" w:eastAsia="宋体" w:hAnsi="宋体" w:cs="宋体"/>
          <w:color w:val="000000"/>
          <w:sz w:val="21"/>
          <w:szCs w:val="21"/>
        </w:rPr>
        <w:t>在研究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磁极间的相互作用规律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实验小组的同学分别设计了如下四个方案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其中最合理的是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两人各拿一块条形磁铁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并将各自的一个磁极相互靠近</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用一条形磁铁的一个磁极靠近另一条形磁铁中间</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将放在粗糙桌面上的两块条形磁铁的磁极相互靠近</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用条形磁铁的一个磁极靠近另一块用细线悬挂并静止的条形磁铁的一个磁极</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9. </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丙三个形状完全相同的磁体或铁棒悬挂在细线下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它们的相互作用情况如图所示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已知乙有磁性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由此可知</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728345" cy="450850"/>
            <wp:effectExtent l="0" t="0" r="0" b="0"/>
            <wp:docPr id="492119414" name="0 Imagen" descr="images/9edf469f-d93e-42ff-a1e8-d9aded92c3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19414" name="0 Imagen" descr="images/9edf469f-d93e-42ff-a1e8-d9aded92c390.jpeg"/>
                    <pic:cNvPicPr>
                      <a:picLocks noChangeAspect="1"/>
                    </pic:cNvPicPr>
                  </pic:nvPicPr>
                  <pic:blipFill>
                    <a:blip xmlns:r="http://schemas.openxmlformats.org/officeDocument/2006/relationships" r:embed="rId11" cstate="print"/>
                    <a:stretch>
                      <a:fillRect/>
                    </a:stretch>
                  </pic:blipFill>
                  <pic:spPr>
                    <a:xfrm>
                      <a:off x="0" y="0"/>
                      <a:ext cx="728472" cy="451104"/>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甲有磁性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丙没有磁性</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甲没有磁性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丙有磁性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甲可能有磁性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也可能没有磁性</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丙可能有磁性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也可能没有磁性</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10. </w:t>
      </w:r>
      <w:r>
        <w:rPr>
          <w:rFonts w:ascii="宋体" w:eastAsia="宋体" w:hAnsi="宋体" w:cs="宋体"/>
          <w:color w:val="000000"/>
          <w:sz w:val="21"/>
          <w:szCs w:val="21"/>
        </w:rPr>
        <w:t>下列有关磁场和地磁场的说法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磁针能指南北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是因为受到地磁场的作用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磁体间的相互作用是通过磁场发生的</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磁体能吸引铁质物体是因为它的周围存在着磁感线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地磁北极在地理南极附近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地磁南极在地理北极附近</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11. </w:t>
      </w:r>
      <w:r>
        <w:rPr>
          <w:rFonts w:ascii="宋体" w:eastAsia="宋体" w:hAnsi="宋体" w:cs="宋体"/>
          <w:color w:val="000000"/>
          <w:sz w:val="21"/>
          <w:szCs w:val="21"/>
        </w:rPr>
        <w:t>在一个黑色塑料盒里放一个条形磁铁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盒盖上标有</w:t>
      </w:r>
      <w:r>
        <w:rPr>
          <w:rFonts w:ascii="Times New Roman" w:eastAsia="Times New Roman" w:hAnsi="Times New Roman" w:cs="Times New Roman"/>
          <w:color w:val="000000"/>
          <w:sz w:val="21"/>
          <w:szCs w:val="21"/>
        </w:rPr>
        <w:t>8</w:t>
      </w:r>
      <w:r>
        <w:rPr>
          <w:rFonts w:ascii="宋体" w:eastAsia="宋体" w:hAnsi="宋体" w:cs="宋体"/>
          <w:color w:val="000000"/>
          <w:sz w:val="21"/>
          <w:szCs w:val="21"/>
        </w:rPr>
        <w:t>个数字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在盒外放有四个小磁针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涂黑的一端为</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受到盒内条形磁铁的吸引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小磁针静止后指向如图所示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则盒内条形磁铁放置的位置是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591185" cy="682625"/>
            <wp:effectExtent l="0" t="0" r="0" b="0"/>
            <wp:docPr id="534606476" name="0 Imagen" descr="images/1063ac9d-6094-4efc-9402-46a9c336a6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06476" name="0 Imagen" descr="images/1063ac9d-6094-4efc-9402-46a9c336a663.jpeg"/>
                    <pic:cNvPicPr>
                      <a:picLocks noChangeAspect="1"/>
                    </pic:cNvPicPr>
                  </pic:nvPicPr>
                  <pic:blipFill>
                    <a:blip xmlns:r="http://schemas.openxmlformats.org/officeDocument/2006/relationships" r:embed="rId12" cstate="print"/>
                    <a:stretch>
                      <a:fillRect/>
                    </a:stretch>
                  </pic:blipFill>
                  <pic:spPr>
                    <a:xfrm>
                      <a:off x="0" y="0"/>
                      <a:ext cx="591312" cy="68275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5,S</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1</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1,S</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5</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3,S</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7</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4,S</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8</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12.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一根条形磁铁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左端为</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右端为</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下列表示从</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极到</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极磁性强弱变化情况的图象中正确的是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842645" cy="491490"/>
            <wp:effectExtent l="0" t="0" r="14605" b="3810"/>
            <wp:docPr id="447471144" name="0 Imagen" descr="images/21dc7e06-6b26-4f53-9e28-c6013f971a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71144" name="0 Imagen" descr="images/21dc7e06-6b26-4f53-9e28-c6013f971a5b.png"/>
                    <pic:cNvPicPr>
                      <a:picLocks noChangeAspect="1"/>
                    </pic:cNvPicPr>
                  </pic:nvPicPr>
                  <pic:blipFill>
                    <a:blip xmlns:r="http://schemas.openxmlformats.org/officeDocument/2006/relationships" r:embed="rId13" cstate="print"/>
                    <a:stretch>
                      <a:fillRect/>
                    </a:stretch>
                  </pic:blipFill>
                  <pic:spPr>
                    <a:xfrm>
                      <a:off x="0" y="0"/>
                      <a:ext cx="842645" cy="491490"/>
                    </a:xfrm>
                    <a:prstGeom prst="rect">
                      <a:avLst/>
                    </a:prstGeom>
                  </pic:spPr>
                </pic:pic>
              </a:graphicData>
            </a:graphic>
          </wp:inline>
        </w:drawing>
      </w:r>
      <w:r>
        <w:rPr>
          <w:rFonts w:ascii="Times New Roman" w:hAnsi="Times New Roman" w:cs="Times New Roman"/>
        </w:rPr>
        <w:t xml:space="preserve">B. </w:t>
      </w:r>
      <w:r>
        <w:drawing>
          <wp:inline distT="0" distB="0" distL="0" distR="0">
            <wp:extent cx="943610" cy="539750"/>
            <wp:effectExtent l="0" t="0" r="8890" b="12700"/>
            <wp:docPr id="310994899" name="0 Imagen" descr="images/cce3bdf5-7d0e-4cdf-9322-3eda44e1ef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94899" name="0 Imagen" descr="images/cce3bdf5-7d0e-4cdf-9322-3eda44e1ef3c.png"/>
                    <pic:cNvPicPr>
                      <a:picLocks noChangeAspect="1"/>
                    </pic:cNvPicPr>
                  </pic:nvPicPr>
                  <pic:blipFill>
                    <a:blip xmlns:r="http://schemas.openxmlformats.org/officeDocument/2006/relationships" r:embed="rId14" cstate="print"/>
                    <a:stretch>
                      <a:fillRect/>
                    </a:stretch>
                  </pic:blipFill>
                  <pic:spPr>
                    <a:xfrm>
                      <a:off x="0" y="0"/>
                      <a:ext cx="943610" cy="539750"/>
                    </a:xfrm>
                    <a:prstGeom prst="rect">
                      <a:avLst/>
                    </a:prstGeom>
                  </pic:spPr>
                </pic:pic>
              </a:graphicData>
            </a:graphic>
          </wp:inline>
        </w:drawing>
      </w:r>
      <w:r>
        <w:rPr>
          <w:rFonts w:ascii="Times New Roman" w:hAnsi="Times New Roman" w:cs="Times New Roman"/>
        </w:rPr>
        <w:t xml:space="preserve">C. </w:t>
      </w:r>
      <w:r>
        <w:drawing>
          <wp:inline distT="0" distB="0" distL="0" distR="0">
            <wp:extent cx="976630" cy="577215"/>
            <wp:effectExtent l="0" t="0" r="13970" b="13335"/>
            <wp:docPr id="699868872" name="0 Imagen" descr="images/258051c1-237b-4ac5-bf91-ad650e7a78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868872" name="0 Imagen" descr="images/258051c1-237b-4ac5-bf91-ad650e7a78f5.png"/>
                    <pic:cNvPicPr>
                      <a:picLocks noChangeAspect="1"/>
                    </pic:cNvPicPr>
                  </pic:nvPicPr>
                  <pic:blipFill>
                    <a:blip xmlns:r="http://schemas.openxmlformats.org/officeDocument/2006/relationships" r:embed="rId15" cstate="print"/>
                    <a:stretch>
                      <a:fillRect/>
                    </a:stretch>
                  </pic:blipFill>
                  <pic:spPr>
                    <a:xfrm>
                      <a:off x="0" y="0"/>
                      <a:ext cx="976630" cy="577215"/>
                    </a:xfrm>
                    <a:prstGeom prst="rect">
                      <a:avLst/>
                    </a:prstGeom>
                  </pic:spPr>
                </pic:pic>
              </a:graphicData>
            </a:graphic>
          </wp:inline>
        </w:drawing>
      </w:r>
      <w:r>
        <w:rPr>
          <w:rFonts w:ascii="Times New Roman" w:hAnsi="Times New Roman" w:cs="Times New Roman"/>
        </w:rPr>
        <w:t xml:space="preserve">D. </w:t>
      </w:r>
      <w:r>
        <w:drawing>
          <wp:inline distT="0" distB="0" distL="0" distR="0">
            <wp:extent cx="1230630" cy="720090"/>
            <wp:effectExtent l="0" t="0" r="7620" b="3810"/>
            <wp:docPr id="956014115" name="0 Imagen" descr="images/25e17499-5977-4e5c-9903-9d2c9af28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014115" name="0 Imagen" descr="images/25e17499-5977-4e5c-9903-9d2c9af28194.png"/>
                    <pic:cNvPicPr>
                      <a:picLocks noChangeAspect="1"/>
                    </pic:cNvPicPr>
                  </pic:nvPicPr>
                  <pic:blipFill>
                    <a:blip xmlns:r="http://schemas.openxmlformats.org/officeDocument/2006/relationships" r:embed="rId16" cstate="print"/>
                    <a:stretch>
                      <a:fillRect/>
                    </a:stretch>
                  </pic:blipFill>
                  <pic:spPr>
                    <a:xfrm>
                      <a:off x="0" y="0"/>
                      <a:ext cx="1230630" cy="720090"/>
                    </a:xfrm>
                    <a:prstGeom prst="rect">
                      <a:avLst/>
                    </a:prstGeom>
                  </pic:spPr>
                </pic:pic>
              </a:graphicData>
            </a:graphic>
          </wp:inline>
        </w:drawing>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13. </w:t>
      </w:r>
      <w:r>
        <w:rPr>
          <w:rFonts w:ascii="宋体" w:eastAsia="宋体" w:hAnsi="宋体" w:cs="宋体"/>
          <w:color w:val="000000"/>
          <w:sz w:val="21"/>
          <w:szCs w:val="21"/>
        </w:rPr>
        <w:t>地球是一个巨大的磁体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w:t>
      </w:r>
      <w:r>
        <w:rPr>
          <w:rFonts w:ascii="Times New Roman" w:eastAsia="Times New Roman" w:hAnsi="Times New Roman" w:cs="Times New Roman"/>
          <w:color w:val="000000"/>
          <w:sz w:val="21"/>
          <w:szCs w:val="21"/>
        </w:rPr>
        <w:t>4</w:t>
      </w:r>
      <w:r>
        <w:rPr>
          <w:rFonts w:ascii="宋体" w:eastAsia="宋体" w:hAnsi="宋体" w:cs="宋体"/>
          <w:color w:val="000000"/>
          <w:sz w:val="21"/>
          <w:szCs w:val="21"/>
        </w:rPr>
        <w:t>中有关地磁体的示意图正确的是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A. </w:t>
      </w:r>
      <w:r>
        <w:drawing>
          <wp:inline distT="0" distB="0" distL="0" distR="0">
            <wp:extent cx="743585" cy="720090"/>
            <wp:effectExtent l="0" t="0" r="18415" b="3810"/>
            <wp:docPr id="967809043" name="0 Imagen" descr="images/088d8057-4774-4244-8073-d833020a1f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09043" name="0 Imagen" descr="images/088d8057-4774-4244-8073-d833020a1f30.png"/>
                    <pic:cNvPicPr>
                      <a:picLocks noChangeAspect="1"/>
                    </pic:cNvPicPr>
                  </pic:nvPicPr>
                  <pic:blipFill>
                    <a:blip xmlns:r="http://schemas.openxmlformats.org/officeDocument/2006/relationships" r:embed="rId17" cstate="print"/>
                    <a:stretch>
                      <a:fillRect/>
                    </a:stretch>
                  </pic:blipFill>
                  <pic:spPr>
                    <a:xfrm>
                      <a:off x="0" y="0"/>
                      <a:ext cx="743585" cy="720090"/>
                    </a:xfrm>
                    <a:prstGeom prst="rect">
                      <a:avLst/>
                    </a:prstGeom>
                  </pic:spPr>
                </pic:pic>
              </a:graphicData>
            </a:graphic>
          </wp:inline>
        </w:drawing>
      </w:r>
      <w:r>
        <w:rPr>
          <w:rFonts w:ascii="Times New Roman" w:hAnsi="Times New Roman" w:cs="Times New Roman"/>
        </w:rPr>
        <w:t xml:space="preserve">B. </w:t>
      </w:r>
      <w:r>
        <w:drawing>
          <wp:inline distT="0" distB="0" distL="0" distR="0">
            <wp:extent cx="731520" cy="720090"/>
            <wp:effectExtent l="0" t="0" r="11430" b="3810"/>
            <wp:docPr id="622101486" name="0 Imagen" descr="images/caa9fa53-f21b-4211-b472-f410788456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101486" name="0 Imagen" descr="images/caa9fa53-f21b-4211-b472-f41078845638.png"/>
                    <pic:cNvPicPr>
                      <a:picLocks noChangeAspect="1"/>
                    </pic:cNvPicPr>
                  </pic:nvPicPr>
                  <pic:blipFill>
                    <a:blip xmlns:r="http://schemas.openxmlformats.org/officeDocument/2006/relationships" r:embed="rId18" cstate="print"/>
                    <a:stretch>
                      <a:fillRect/>
                    </a:stretch>
                  </pic:blipFill>
                  <pic:spPr>
                    <a:xfrm>
                      <a:off x="0" y="0"/>
                      <a:ext cx="731520" cy="720090"/>
                    </a:xfrm>
                    <a:prstGeom prst="rect">
                      <a:avLst/>
                    </a:prstGeom>
                  </pic:spPr>
                </pic:pic>
              </a:graphicData>
            </a:graphic>
          </wp:inline>
        </w:drawing>
      </w:r>
      <w:r>
        <w:rPr>
          <w:color w:val="000000"/>
          <w:sz w:val="24"/>
          <w:szCs w:val="24"/>
        </w:rPr>
        <w:t>             </w:t>
      </w:r>
      <w:r>
        <w:rPr>
          <w:rFonts w:ascii="Times New Roman" w:hAnsi="Times New Roman" w:cs="Times New Roman"/>
        </w:rPr>
        <w:t xml:space="preserve">C. </w:t>
      </w:r>
      <w:r>
        <w:drawing>
          <wp:inline distT="0" distB="0" distL="0" distR="0">
            <wp:extent cx="728980" cy="720090"/>
            <wp:effectExtent l="0" t="0" r="13970" b="3810"/>
            <wp:docPr id="750406591" name="0 Imagen" descr="images/a649115d-633a-4a77-8074-1ccfa73a8e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06591" name="0 Imagen" descr="images/a649115d-633a-4a77-8074-1ccfa73a8e6d.png"/>
                    <pic:cNvPicPr>
                      <a:picLocks noChangeAspect="1"/>
                    </pic:cNvPicPr>
                  </pic:nvPicPr>
                  <pic:blipFill>
                    <a:blip xmlns:r="http://schemas.openxmlformats.org/officeDocument/2006/relationships" r:embed="rId19" cstate="print"/>
                    <a:stretch>
                      <a:fillRect/>
                    </a:stretch>
                  </pic:blipFill>
                  <pic:spPr>
                    <a:xfrm>
                      <a:off x="0" y="0"/>
                      <a:ext cx="728980" cy="720090"/>
                    </a:xfrm>
                    <a:prstGeom prst="rect">
                      <a:avLst/>
                    </a:prstGeom>
                  </pic:spPr>
                </pic:pic>
              </a:graphicData>
            </a:graphic>
          </wp:inline>
        </w:drawing>
      </w:r>
      <w:r>
        <w:rPr>
          <w:color w:val="000000"/>
          <w:sz w:val="24"/>
          <w:szCs w:val="24"/>
        </w:rPr>
        <w:t>             </w:t>
      </w:r>
      <w:r>
        <w:rPr>
          <w:rFonts w:ascii="Times New Roman" w:hAnsi="Times New Roman" w:cs="Times New Roman"/>
        </w:rPr>
        <w:t xml:space="preserve">D. </w:t>
      </w:r>
      <w:r>
        <w:drawing>
          <wp:inline distT="0" distB="0" distL="0" distR="0">
            <wp:extent cx="734695" cy="720090"/>
            <wp:effectExtent l="0" t="0" r="8255" b="3810"/>
            <wp:docPr id="575399455" name="0 Imagen" descr="images/8f24d1ae-e533-4dc4-98cb-114527cab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99455" name="0 Imagen" descr="images/8f24d1ae-e533-4dc4-98cb-114527cab09e.png"/>
                    <pic:cNvPicPr>
                      <a:picLocks noChangeAspect="1"/>
                    </pic:cNvPicPr>
                  </pic:nvPicPr>
                  <pic:blipFill>
                    <a:blip xmlns:r="http://schemas.openxmlformats.org/officeDocument/2006/relationships" r:embed="rId20" cstate="print"/>
                    <a:stretch>
                      <a:fillRect/>
                    </a:stretch>
                  </pic:blipFill>
                  <pic:spPr>
                    <a:xfrm>
                      <a:off x="0" y="0"/>
                      <a:ext cx="734695" cy="720090"/>
                    </a:xfrm>
                    <a:prstGeom prst="rect">
                      <a:avLst/>
                    </a:prstGeom>
                  </pic:spPr>
                </pic:pic>
              </a:graphicData>
            </a:graphic>
          </wp:inline>
        </w:drawing>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14. </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弹簧测力计下挂着铁块</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其正下方的水平地面上放着一块条形磁铁</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均处于静止状态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已知</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的重力分别为</w:t>
      </w:r>
      <w:r>
        <w:rPr>
          <w:rFonts w:ascii="Times New Roman" w:eastAsia="Times New Roman" w:hAnsi="Times New Roman" w:cs="Times New Roman"/>
          <w:i/>
          <w:iCs/>
          <w:color w:val="000000"/>
          <w:sz w:val="21"/>
          <w:szCs w:val="21"/>
        </w:rPr>
        <w:t>G</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3</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若弹簧测力计的示数为</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则下列说法正确的是</w:t>
      </w:r>
      <w:r>
        <w:rPr>
          <w:rFonts w:ascii="Times New Roman" w:eastAsia="Times New Roman" w:hAnsi="Times New Roman" w:cs="Times New Roman"/>
          <w:color w:val="000000"/>
          <w:sz w:val="21"/>
          <w:szCs w:val="21"/>
        </w:rPr>
        <w:t> (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28675" cy="1272540"/>
            <wp:effectExtent l="0" t="0" r="9525" b="3810"/>
            <wp:docPr id="689274046" name="0 Imagen" descr="images/af9d890f-2f74-4ede-ac5d-11dd12417a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274046" name="0 Imagen" descr="images/af9d890f-2f74-4ede-ac5d-11dd12417a71.png"/>
                    <pic:cNvPicPr>
                      <a:picLocks noChangeAspect="1"/>
                    </pic:cNvPicPr>
                  </pic:nvPicPr>
                  <pic:blipFill>
                    <a:blip xmlns:r="http://schemas.openxmlformats.org/officeDocument/2006/relationships" r:embed="rId21" cstate="print"/>
                    <a:stretch>
                      <a:fillRect/>
                    </a:stretch>
                  </pic:blipFill>
                  <pic:spPr>
                    <a:xfrm>
                      <a:off x="0" y="0"/>
                      <a:ext cx="828675" cy="12725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对弹簧测力计的拉力大小为</w:t>
      </w:r>
      <w:r>
        <w:rPr>
          <w:rFonts w:ascii="Times New Roman" w:eastAsia="Times New Roman" w:hAnsi="Times New Roman" w:cs="Times New Roman"/>
          <w:i/>
          <w:iCs/>
          <w:color w:val="000000"/>
          <w:sz w:val="21"/>
          <w:szCs w:val="21"/>
        </w:rPr>
        <w:t>G</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的吸引力和地面对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的支持力大小分别为</w:t>
      </w:r>
      <w:r>
        <w:rPr>
          <w:rFonts w:ascii="Times New Roman" w:eastAsia="Times New Roman" w:hAnsi="Times New Roman" w:cs="Times New Roman"/>
          <w:i/>
          <w:iCs/>
          <w:color w:val="000000"/>
          <w:sz w:val="21"/>
          <w:szCs w:val="21"/>
        </w:rPr>
        <w:t>G</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的吸引力和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的吸引力是一对平衡力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大小均为</w:t>
      </w:r>
      <w:r>
        <w:rPr>
          <w:rFonts w:ascii="Times New Roman" w:eastAsia="Times New Roman" w:hAnsi="Times New Roman" w:cs="Times New Roman"/>
          <w:i/>
          <w:iCs/>
          <w:color w:val="000000"/>
          <w:sz w:val="21"/>
          <w:szCs w:val="21"/>
        </w:rPr>
        <w:t>G</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弹簧测力计对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的拉力和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的吸引力是一对平衡力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大小均为</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15. </w:t>
      </w:r>
      <w:r>
        <w:rPr>
          <w:rFonts w:ascii="宋体" w:eastAsia="宋体" w:hAnsi="宋体" w:cs="宋体"/>
          <w:color w:val="000000"/>
          <w:sz w:val="21"/>
          <w:szCs w:val="21"/>
        </w:rPr>
        <w:t>一位科学家在野外考察时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发现随身携带的能自由转动的小磁针静止时沿竖直方向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且</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极向下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则该位置是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赤道附近</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地理南极附近</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地理北极附近</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一座高山的山顶上</w:t>
      </w:r>
      <w:r>
        <w:rPr>
          <w:color w:val="000000"/>
          <w:sz w:val="24"/>
          <w:szCs w:val="24"/>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16. </w:t>
      </w:r>
      <w:r>
        <w:rPr>
          <w:rFonts w:ascii="宋体" w:eastAsia="宋体" w:hAnsi="宋体" w:cs="宋体"/>
          <w:color w:val="000000"/>
          <w:sz w:val="21"/>
          <w:szCs w:val="21"/>
        </w:rPr>
        <w:t>小明同学用硬纸板和大头针制作底座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把两根缝衣针磁化后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穿过按扣的两个孔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放在底座的针尖上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就制成了一个如图所示的指南针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指南针能指南北说明地球周围存在着</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该指南针静止后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针尖指南方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则针尖是指南针的</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38200" cy="484505"/>
            <wp:effectExtent l="0" t="0" r="0" b="0"/>
            <wp:docPr id="341386634" name="0 Imagen" descr="images/362a5513-d111-40ff-9ddf-b13dad6a47f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86634" name="0 Imagen" descr="images/362a5513-d111-40ff-9ddf-b13dad6a47fe.jpeg"/>
                    <pic:cNvPicPr>
                      <a:picLocks noChangeAspect="1"/>
                    </pic:cNvPicPr>
                  </pic:nvPicPr>
                  <pic:blipFill>
                    <a:blip xmlns:r="http://schemas.openxmlformats.org/officeDocument/2006/relationships" r:embed="rId22" cstate="print"/>
                    <a:stretch>
                      <a:fillRect/>
                    </a:stretch>
                  </pic:blipFill>
                  <pic:spPr>
                    <a:xfrm>
                      <a:off x="0" y="0"/>
                      <a:ext cx="838200" cy="484632"/>
                    </a:xfrm>
                    <a:prstGeom prst="rect">
                      <a:avLst/>
                    </a:prstGeom>
                  </pic:spPr>
                </pic:pic>
              </a:graphicData>
            </a:graphic>
          </wp:inline>
        </w:drawing>
      </w:r>
    </w:p>
    <w:p>
      <w:r>
        <w:rPr>
          <w:rFonts w:ascii="Times New Roman" w:hAnsi="Times New Roman" w:cs="Times New Roman"/>
        </w:rPr>
        <w:t xml:space="preserve">17. </w:t>
      </w:r>
      <w:r>
        <w:rPr>
          <w:rFonts w:ascii="宋体" w:eastAsia="宋体" w:hAnsi="宋体" w:cs="宋体"/>
          <w:color w:val="000000"/>
          <w:sz w:val="21"/>
          <w:szCs w:val="21"/>
        </w:rPr>
        <w:t>如图所示的是用来描绘某一磁体周围磁场的部分磁感线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由磁感线的分布特点可知</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a</w:t>
      </w:r>
      <w:r>
        <w:rPr>
          <w:rFonts w:ascii="宋体" w:eastAsia="宋体" w:hAnsi="宋体" w:cs="宋体"/>
          <w:color w:val="000000"/>
          <w:sz w:val="21"/>
          <w:szCs w:val="21"/>
        </w:rPr>
        <w:t>点的磁场比</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点的磁场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若在</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点放置一个可自由转动的小磁针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则小磁针静止时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极指向</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处</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530225" cy="459740"/>
            <wp:effectExtent l="0" t="0" r="0" b="0"/>
            <wp:docPr id="751046125" name="0 Imagen" descr="images/3eaaad75-a70f-4c55-b3d0-910d49595d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46125" name="0 Imagen" descr="images/3eaaad75-a70f-4c55-b3d0-910d49595d5e.jpeg"/>
                    <pic:cNvPicPr>
                      <a:picLocks noChangeAspect="1"/>
                    </pic:cNvPicPr>
                  </pic:nvPicPr>
                  <pic:blipFill>
                    <a:blip xmlns:r="http://schemas.openxmlformats.org/officeDocument/2006/relationships" r:embed="rId23" cstate="print"/>
                    <a:stretch>
                      <a:fillRect/>
                    </a:stretch>
                  </pic:blipFill>
                  <pic:spPr>
                    <a:xfrm>
                      <a:off x="0" y="0"/>
                      <a:ext cx="530352" cy="460248"/>
                    </a:xfrm>
                    <a:prstGeom prst="rect">
                      <a:avLst/>
                    </a:prstGeom>
                  </pic:spPr>
                </pic:pic>
              </a:graphicData>
            </a:graphic>
          </wp:inline>
        </w:drawing>
      </w:r>
    </w:p>
    <w:p>
      <w:r>
        <w:rPr>
          <w:rFonts w:ascii="Times New Roman" w:hAnsi="Times New Roman" w:cs="Times New Roman"/>
        </w:rPr>
        <w:t xml:space="preserve">18. </w:t>
      </w:r>
      <w:r>
        <w:rPr>
          <w:rFonts w:ascii="宋体" w:eastAsia="宋体" w:hAnsi="宋体" w:cs="宋体"/>
          <w:color w:val="000000"/>
          <w:sz w:val="21"/>
          <w:szCs w:val="21"/>
        </w:rPr>
        <w:t>目前我国正在实施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登月工程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月球表面没有空气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没有磁场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引力为地球的六分之一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宇航员登上月球</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用指南针辨别方向</w:t>
      </w:r>
      <w:r>
        <w:rPr>
          <w:rFonts w:ascii="Times New Roman" w:eastAsia="Times New Roman" w:hAnsi="Times New Roman" w:cs="Times New Roman"/>
          <w:color w:val="000000"/>
          <w:sz w:val="21"/>
          <w:szCs w:val="21"/>
        </w:rPr>
        <w:t>。</w:t>
      </w:r>
    </w:p>
    <w:p>
      <w:r>
        <w:rPr>
          <w:rFonts w:ascii="Times New Roman" w:hAnsi="Times New Roman" w:cs="Times New Roman"/>
        </w:rPr>
        <w:t xml:space="preserve">19. </w:t>
      </w:r>
      <w:r>
        <w:rPr>
          <w:rFonts w:ascii="宋体" w:eastAsia="宋体" w:hAnsi="宋体" w:cs="宋体"/>
          <w:color w:val="000000"/>
          <w:sz w:val="21"/>
          <w:szCs w:val="21"/>
        </w:rPr>
        <w:t>如图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乙为两根外形相同的钢棒</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当乙从甲的左端水平向右移到右端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若两钢棒间吸引力的大小不变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棒有磁性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若两钢棒间吸引力先由大变小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然后由小变大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棒有磁性</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835025" cy="746760"/>
            <wp:effectExtent l="0" t="0" r="0" b="0"/>
            <wp:docPr id="416406079" name="0 Imagen" descr="images/9f8b0db8-8ce8-40e3-a20f-11d9272c46f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06079" name="0 Imagen" descr="images/9f8b0db8-8ce8-40e3-a20f-11d9272c46f6.jpeg"/>
                    <pic:cNvPicPr>
                      <a:picLocks noChangeAspect="1"/>
                    </pic:cNvPicPr>
                  </pic:nvPicPr>
                  <pic:blipFill>
                    <a:blip xmlns:r="http://schemas.openxmlformats.org/officeDocument/2006/relationships" r:embed="rId24" cstate="print"/>
                    <a:stretch>
                      <a:fillRect/>
                    </a:stretch>
                  </pic:blipFill>
                  <pic:spPr>
                    <a:xfrm>
                      <a:off x="0" y="0"/>
                      <a:ext cx="835152" cy="746760"/>
                    </a:xfrm>
                    <a:prstGeom prst="rect">
                      <a:avLst/>
                    </a:prstGeom>
                  </pic:spPr>
                </pic:pic>
              </a:graphicData>
            </a:graphic>
          </wp:inline>
        </w:drawing>
      </w:r>
    </w:p>
    <w:p>
      <w:r>
        <w:rPr>
          <w:rFonts w:ascii="Times New Roman" w:hAnsi="Times New Roman" w:cs="Times New Roman"/>
        </w:rPr>
        <w:t xml:space="preserve">20. </w:t>
      </w:r>
      <w:r>
        <w:rPr>
          <w:rFonts w:ascii="宋体" w:eastAsia="宋体" w:hAnsi="宋体" w:cs="宋体"/>
          <w:color w:val="000000"/>
          <w:sz w:val="21"/>
          <w:szCs w:val="21"/>
        </w:rPr>
        <w:t>最早利用地磁场指示方向的装置是图</w:t>
      </w:r>
      <w:r>
        <w:rPr>
          <w:rFonts w:ascii="Times New Roman" w:eastAsia="Times New Roman" w:hAnsi="Times New Roman" w:cs="Times New Roman"/>
          <w:color w:val="000000"/>
          <w:sz w:val="21"/>
          <w:szCs w:val="21"/>
        </w:rPr>
        <w:t>10</w:t>
      </w:r>
      <w:r>
        <w:rPr>
          <w:rFonts w:ascii="宋体" w:eastAsia="宋体" w:hAnsi="宋体" w:cs="宋体"/>
          <w:color w:val="000000"/>
          <w:sz w:val="21"/>
          <w:szCs w:val="21"/>
        </w:rPr>
        <w:t>甲所示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司南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古文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论衡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是应篇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中记载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司南之杓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投之于地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握柄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指南</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则勺柄应为该磁体的</w:t>
      </w:r>
      <w:r>
        <w:rPr>
          <w:rFonts w:ascii="Times New Roman" w:eastAsia="Times New Roman" w:hAnsi="Times New Roman" w:cs="Times New Roman"/>
          <w:color w:val="000000"/>
          <w:sz w:val="21"/>
          <w:szCs w:val="21"/>
        </w:rPr>
        <w:t>________(</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某物理研究所尝试利用一块天然磁石制作一具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司南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w:t>
      </w:r>
      <w:r>
        <w:rPr>
          <w:rFonts w:ascii="Times New Roman" w:eastAsia="Times New Roman" w:hAnsi="Times New Roman" w:cs="Times New Roman"/>
          <w:color w:val="000000"/>
          <w:sz w:val="21"/>
          <w:szCs w:val="21"/>
        </w:rPr>
        <w:t>10</w:t>
      </w:r>
      <w:r>
        <w:rPr>
          <w:rFonts w:ascii="宋体" w:eastAsia="宋体" w:hAnsi="宋体" w:cs="宋体"/>
          <w:color w:val="000000"/>
          <w:sz w:val="21"/>
          <w:szCs w:val="21"/>
        </w:rPr>
        <w:t>乙所示为天然磁石的磁感线分布情况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则应将磁石的</w:t>
      </w:r>
      <w:r>
        <w:rPr>
          <w:rFonts w:ascii="Times New Roman" w:eastAsia="Times New Roman" w:hAnsi="Times New Roman" w:cs="Times New Roman"/>
          <w:color w:val="000000"/>
          <w:sz w:val="21"/>
          <w:szCs w:val="21"/>
        </w:rPr>
        <w:t>________(</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C</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D</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处打磨成勺柄</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381885" cy="1111250"/>
            <wp:effectExtent l="0" t="0" r="18415" b="12700"/>
            <wp:docPr id="299119308" name="0 Imagen" descr="images/b5573f52-0f2d-495d-8b94-a4dcb02cf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119308" name="0 Imagen" descr="images/b5573f52-0f2d-495d-8b94-a4dcb02cf1cb.png"/>
                    <pic:cNvPicPr>
                      <a:picLocks noChangeAspect="1"/>
                    </pic:cNvPicPr>
                  </pic:nvPicPr>
                  <pic:blipFill>
                    <a:blip xmlns:r="http://schemas.openxmlformats.org/officeDocument/2006/relationships" r:embed="rId25" cstate="print"/>
                    <a:stretch>
                      <a:fillRect/>
                    </a:stretch>
                  </pic:blipFill>
                  <pic:spPr>
                    <a:xfrm>
                      <a:off x="0" y="0"/>
                      <a:ext cx="2381885" cy="1111250"/>
                    </a:xfrm>
                    <a:prstGeom prst="rect">
                      <a:avLst/>
                    </a:prstGeom>
                  </pic:spPr>
                </pic:pic>
              </a:graphicData>
            </a:graphic>
          </wp:inline>
        </w:drawing>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图</w:t>
      </w:r>
      <w:r>
        <w:rPr>
          <w:rFonts w:ascii="Times New Roman" w:eastAsia="Times New Roman" w:hAnsi="Times New Roman" w:cs="Times New Roman"/>
          <w:color w:val="000000"/>
          <w:sz w:val="21"/>
          <w:szCs w:val="21"/>
        </w:rPr>
        <w:t>10</w:t>
      </w:r>
    </w:p>
    <w:p>
      <w:r>
        <w:rPr>
          <w:rFonts w:ascii="Times New Roman" w:hAnsi="Times New Roman" w:cs="Times New Roman"/>
        </w:rPr>
        <w:t xml:space="preserve">21. </w:t>
      </w:r>
      <w:r>
        <w:rPr>
          <w:rFonts w:ascii="宋体" w:eastAsia="宋体" w:hAnsi="宋体" w:cs="宋体"/>
          <w:color w:val="000000"/>
          <w:sz w:val="21"/>
          <w:szCs w:val="21"/>
        </w:rPr>
        <w:t>如图</w:t>
      </w:r>
      <w:r>
        <w:rPr>
          <w:rFonts w:ascii="Times New Roman" w:eastAsia="Times New Roman" w:hAnsi="Times New Roman" w:cs="Times New Roman"/>
          <w:color w:val="000000"/>
          <w:sz w:val="21"/>
          <w:szCs w:val="21"/>
        </w:rPr>
        <w:t>7</w:t>
      </w:r>
      <w:r>
        <w:rPr>
          <w:rFonts w:ascii="宋体" w:eastAsia="宋体" w:hAnsi="宋体" w:cs="宋体"/>
          <w:color w:val="000000"/>
          <w:sz w:val="21"/>
          <w:szCs w:val="21"/>
        </w:rPr>
        <w:t>所示的悬浮地球仪</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球体和底座都是由磁性材料制成的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它利用了同名磁极相互</w:t>
      </w:r>
      <w:r>
        <w:rPr>
          <w:rFonts w:ascii="Times New Roman" w:eastAsia="Times New Roman" w:hAnsi="Times New Roman" w:cs="Times New Roman"/>
          <w:color w:val="000000"/>
          <w:sz w:val="21"/>
          <w:szCs w:val="21"/>
        </w:rPr>
        <w:t>________</w:t>
      </w:r>
      <w:r>
        <w:rPr>
          <w:rFonts w:ascii="宋体" w:eastAsia="宋体" w:hAnsi="宋体" w:cs="宋体"/>
          <w:color w:val="000000"/>
          <w:sz w:val="21"/>
          <w:szCs w:val="21"/>
        </w:rPr>
        <w:t>的原理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从而能够悬浮于空中静止或旋转</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生动地展现了地球在空间的状态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完美地诠释了科技的魔力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当地球仪悬浮在空中静止时受到的合力为</w:t>
      </w:r>
      <w:r>
        <w:rPr>
          <w:rFonts w:ascii="Times New Roman" w:eastAsia="Times New Roman" w:hAnsi="Times New Roman" w:cs="Times New Roman"/>
          <w:color w:val="000000"/>
          <w:sz w:val="21"/>
          <w:szCs w:val="21"/>
        </w:rPr>
        <w:t>________N.</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923290" cy="925830"/>
            <wp:effectExtent l="0" t="0" r="0" b="0"/>
            <wp:docPr id="194157096" name="0 Imagen" descr="images/c2453a4a-4f91-4207-9b97-211953f03d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7096" name="0 Imagen" descr="images/c2453a4a-4f91-4207-9b97-211953f03d7b.png"/>
                    <pic:cNvPicPr>
                      <a:picLocks noChangeAspect="1"/>
                    </pic:cNvPicPr>
                  </pic:nvPicPr>
                  <pic:blipFill>
                    <a:blip xmlns:r="http://schemas.openxmlformats.org/officeDocument/2006/relationships" r:embed="rId26" cstate="print"/>
                    <a:stretch>
                      <a:fillRect/>
                    </a:stretch>
                  </pic:blipFill>
                  <pic:spPr>
                    <a:xfrm>
                      <a:off x="0" y="0"/>
                      <a:ext cx="923544" cy="925830"/>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三、作图题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22. </w:t>
      </w:r>
      <w:r>
        <w:rPr>
          <w:rFonts w:ascii="宋体" w:eastAsia="宋体" w:hAnsi="宋体" w:cs="宋体"/>
          <w:color w:val="000000"/>
          <w:sz w:val="21"/>
          <w:szCs w:val="21"/>
        </w:rPr>
        <w:t>两个磁极之间有一个小磁针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小磁针静止时的指向如图所示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请在图中标出两个磁极的极性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721995" cy="405130"/>
            <wp:effectExtent l="0" t="0" r="0" b="0"/>
            <wp:docPr id="135794601" name="0 Imagen" descr="images/292bf57b-af71-4ebb-8d01-4a2a3f4f20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4601" name="0 Imagen" descr="images/292bf57b-af71-4ebb-8d01-4a2a3f4f20be.jpeg"/>
                    <pic:cNvPicPr>
                      <a:picLocks noChangeAspect="1"/>
                    </pic:cNvPicPr>
                  </pic:nvPicPr>
                  <pic:blipFill>
                    <a:blip xmlns:r="http://schemas.openxmlformats.org/officeDocument/2006/relationships" r:embed="rId27" cstate="print"/>
                    <a:stretch>
                      <a:fillRect/>
                    </a:stretch>
                  </pic:blipFill>
                  <pic:spPr>
                    <a:xfrm>
                      <a:off x="0" y="0"/>
                      <a:ext cx="722376" cy="405384"/>
                    </a:xfrm>
                    <a:prstGeom prst="rect">
                      <a:avLst/>
                    </a:prstGeom>
                  </pic:spPr>
                </pic:pic>
              </a:graphicData>
            </a:graphic>
          </wp:inline>
        </w:drawing>
      </w:r>
    </w:p>
    <w:p>
      <w:r>
        <w:rPr>
          <w:rFonts w:ascii="Times New Roman" w:hAnsi="Times New Roman" w:cs="Times New Roman"/>
        </w:rPr>
        <w:t xml:space="preserve">23. </w:t>
      </w:r>
      <w:r>
        <w:rPr>
          <w:rFonts w:ascii="宋体" w:eastAsia="宋体" w:hAnsi="宋体" w:cs="宋体"/>
          <w:color w:val="000000"/>
          <w:sz w:val="21"/>
          <w:szCs w:val="21"/>
        </w:rPr>
        <w:t>课堂演示实验时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老师让小钢球从斜面滚下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在水平桌面上运动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经过一条形磁铁附近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运动轨迹如图所示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请作出小球在图中位置时水平方向上的受力示意图</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380490" cy="1032510"/>
            <wp:effectExtent l="0" t="0" r="0" b="0"/>
            <wp:docPr id="710320875" name="0 Imagen" descr="images/6963f5b7-e15b-4551-b151-a07a30afbd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20875" name="0 Imagen" descr="images/6963f5b7-e15b-4551-b151-a07a30afbd78.png"/>
                    <pic:cNvPicPr>
                      <a:picLocks noChangeAspect="1"/>
                    </pic:cNvPicPr>
                  </pic:nvPicPr>
                  <pic:blipFill>
                    <a:blip xmlns:r="http://schemas.openxmlformats.org/officeDocument/2006/relationships" r:embed="rId28" cstate="print"/>
                    <a:stretch>
                      <a:fillRect/>
                    </a:stretch>
                  </pic:blipFill>
                  <pic:spPr>
                    <a:xfrm>
                      <a:off x="0" y="0"/>
                      <a:ext cx="1380931" cy="1032588"/>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四、实验题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24. </w:t>
      </w:r>
      <w:r>
        <w:rPr>
          <w:rFonts w:ascii="宋体" w:eastAsia="宋体" w:hAnsi="宋体" w:cs="宋体"/>
          <w:color w:val="000000"/>
          <w:sz w:val="21"/>
          <w:szCs w:val="21"/>
        </w:rPr>
        <w:t>磁体具有吸引铁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镍等物质的性质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小蕊和小昌同学想探究磁体对回形针的吸引力的大小与放入它们之间物体的哪些因素有关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请你参与探究并解决一些问题</w:t>
      </w:r>
      <w:r>
        <w:rPr>
          <w:rFonts w:ascii="Times New Roman" w:eastAsia="Times New Roman" w:hAnsi="Times New Roman" w:cs="Times New Roman"/>
          <w:color w:val="000000"/>
          <w:sz w:val="21"/>
          <w:szCs w:val="21"/>
        </w:rPr>
        <w:t>。</w:t>
      </w:r>
    </w:p>
    <w:p>
      <w:r>
        <w:rPr>
          <w:rFonts w:ascii="Times New Roman" w:hAnsi="Times New Roman" w:cs="Times New Roman"/>
        </w:rPr>
        <w:t>(1)</w:t>
      </w:r>
      <w:r>
        <w:rPr>
          <w:rFonts w:ascii="宋体" w:eastAsia="宋体" w:hAnsi="宋体" w:cs="宋体"/>
          <w:color w:val="000000"/>
          <w:sz w:val="21"/>
          <w:szCs w:val="21"/>
        </w:rPr>
        <w:t>如图</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保持磁体和纸片间的距离一定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在纸片上放入不同的物体时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通过比较纸片下面能吸附的回形针数量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显示磁体对回形针吸引力的大小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回形针的放置有图</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中的甲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乙两种方法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依据</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的原理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回形针在磁场中某点受到的吸引力等于它的重力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应选择图中</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的方法</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(a)  </w:t>
      </w:r>
      <w:r>
        <w:drawing>
          <wp:inline distT="0" distB="0" distL="0" distR="0">
            <wp:extent cx="889000" cy="1453515"/>
            <wp:effectExtent l="0" t="0" r="0" b="0"/>
            <wp:docPr id="153002133" name="0 Imagen" descr="images/9c74886d-31f9-4495-8e4b-f9e83fb77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2133" name="0 Imagen" descr="images/9c74886d-31f9-4495-8e4b-f9e83fb77e78.png"/>
                    <pic:cNvPicPr>
                      <a:picLocks noChangeAspect="1"/>
                    </pic:cNvPicPr>
                  </pic:nvPicPr>
                  <pic:blipFill>
                    <a:blip xmlns:r="http://schemas.openxmlformats.org/officeDocument/2006/relationships" r:embed="rId29" cstate="print"/>
                    <a:stretch>
                      <a:fillRect/>
                    </a:stretch>
                  </pic:blipFill>
                  <pic:spPr>
                    <a:xfrm>
                      <a:off x="0" y="0"/>
                      <a:ext cx="889254" cy="1453896"/>
                    </a:xfrm>
                    <a:prstGeom prst="rect">
                      <a:avLst/>
                    </a:prstGeom>
                  </pic:spPr>
                </pic:pic>
              </a:graphicData>
            </a:graphic>
          </wp:inline>
        </w:drawing>
      </w:r>
      <w:r>
        <w:rPr>
          <w:rFonts w:ascii="Times New Roman" w:eastAsia="Times New Roman" w:hAnsi="Times New Roman" w:cs="Times New Roman"/>
          <w:color w:val="000000"/>
          <w:sz w:val="21"/>
          <w:szCs w:val="21"/>
        </w:rPr>
        <w:t> (b)</w:t>
      </w:r>
      <w:r>
        <w:drawing>
          <wp:inline distT="0" distB="0" distL="0" distR="0">
            <wp:extent cx="1691640" cy="1364615"/>
            <wp:effectExtent l="0" t="0" r="0" b="0"/>
            <wp:docPr id="663611718" name="0 Imagen" descr="images/1564f4da-6fde-44be-8bb0-d9a569069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11718" name="0 Imagen" descr="images/1564f4da-6fde-44be-8bb0-d9a5690696a0.png"/>
                    <pic:cNvPicPr>
                      <a:picLocks noChangeAspect="1"/>
                    </pic:cNvPicPr>
                  </pic:nvPicPr>
                  <pic:blipFill>
                    <a:blip xmlns:r="http://schemas.openxmlformats.org/officeDocument/2006/relationships" r:embed="rId30" cstate="print"/>
                    <a:stretch>
                      <a:fillRect/>
                    </a:stretch>
                  </pic:blipFill>
                  <pic:spPr>
                    <a:xfrm>
                      <a:off x="0" y="0"/>
                      <a:ext cx="1691640" cy="1364742"/>
                    </a:xfrm>
                    <a:prstGeom prst="rect">
                      <a:avLst/>
                    </a:prstGeom>
                  </pic:spPr>
                </pic:pic>
              </a:graphicData>
            </a:graphic>
          </wp:inline>
        </w:drawing>
      </w:r>
    </w:p>
    <w:p>
      <w:r>
        <w:rPr>
          <w:rFonts w:ascii="Times New Roman" w:hAnsi="Times New Roman" w:cs="Times New Roman"/>
        </w:rPr>
        <w:t>(2)</w:t>
      </w:r>
      <w:r>
        <w:rPr>
          <w:rFonts w:ascii="宋体" w:eastAsia="宋体" w:hAnsi="宋体" w:cs="宋体"/>
          <w:color w:val="000000"/>
          <w:sz w:val="21"/>
          <w:szCs w:val="21"/>
        </w:rPr>
        <w:t>选择正确的方法后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他们在纸片上分别放入形状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面积和厚度相同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材料不同的铁板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铝板等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观查能吸引的回形针个数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多次实验后将数据记录在下表中</w:t>
      </w:r>
      <w:r>
        <w:rPr>
          <w:rFonts w:ascii="Times New Roman" w:eastAsia="Times New Roman" w:hAnsi="Times New Roman" w:cs="Times New Roman"/>
          <w:color w:val="000000"/>
          <w:sz w:val="21"/>
          <w:szCs w:val="21"/>
        </w:rPr>
        <w:t>。</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1090"/>
        <w:gridCol w:w="1090"/>
        <w:gridCol w:w="1090"/>
        <w:gridCol w:w="1090"/>
        <w:gridCol w:w="1090"/>
        <w:gridCol w:w="1090"/>
        <w:gridCol w:w="1090"/>
        <w:gridCol w:w="109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磁体与纸片之间放入的物体</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不放物体</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铁板</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镍板</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铝板</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陶瓷板</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玻璃板</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塑料板</w:t>
            </w:r>
          </w:p>
        </w:tc>
      </w:tr>
      <w:tr>
        <w:tblPrEx>
          <w:tblW w:w="8720" w:type="dxa"/>
          <w:tblInd w:w="0" w:type="dxa"/>
          <w:tblLayout w:type="fixed"/>
          <w:tblCellMar>
            <w:top w:w="0" w:type="dxa"/>
            <w:left w:w="108" w:type="dxa"/>
            <w:bottom w:w="0" w:type="dxa"/>
            <w:right w:w="108" w:type="dxa"/>
          </w:tblCellMar>
        </w:tblPrEx>
        <w:trPr>
          <w:trHeight w:val="0"/>
        </w:trPr>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吸引回形针数量/个</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4</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w:t>
            </w:r>
          </w:p>
        </w:tc>
        <w:tc>
          <w:tcPr>
            <w:tcW w:w="109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w:t>
            </w:r>
          </w:p>
        </w:tc>
      </w:tr>
    </w:tbl>
    <w:p>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①分析数据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可以得出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在其他条件相同时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放入铁板或镍板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吸引回形针的数量</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说明铁板和镍板对吸引力的影响</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即对磁性屏蔽效果明显</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②铁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铝都是导体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而铝对磁性屏蔽效果不明显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原因可能是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③铝是导体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陶瓷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玻璃和塑料是绝缘体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从表中数据知道</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它们对吸引力影响效果相同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据此</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你提出一个值得探究的问题</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他们在纸片上分别放入形状和</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相同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面积不同的铁板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发现铁板面积越大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吸住的回形针数量越少</w:t>
      </w:r>
      <w:r>
        <w:rPr>
          <w:rFonts w:ascii="Times New Roman" w:eastAsia="Times New Roman" w:hAnsi="Times New Roman" w:cs="Times New Roman"/>
          <w:color w:val="000000"/>
          <w:sz w:val="21"/>
          <w:szCs w:val="21"/>
        </w:rPr>
        <w:t>。</w:t>
      </w:r>
    </w:p>
    <w:p>
      <w:r>
        <w:rPr>
          <w:rFonts w:ascii="Times New Roman" w:hAnsi="Times New Roman" w:cs="Times New Roman"/>
        </w:rPr>
        <w:t>(4)</w:t>
      </w:r>
      <w:r>
        <w:rPr>
          <w:rFonts w:ascii="宋体" w:eastAsia="宋体" w:hAnsi="宋体" w:cs="宋体"/>
          <w:color w:val="000000"/>
          <w:sz w:val="21"/>
          <w:szCs w:val="21"/>
        </w:rPr>
        <w:t>日常生活中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磁卡常受外界磁场影响出现消磁现象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请你根据含有铁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镍的物体对磁性屏蔽效果明显的性质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写出一种保护磁卡磁性的方法</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pPr>
      <w:r>
        <w:rPr>
          <w:rFonts w:ascii="宋体" w:hAnsi="宋体" w:cs="宋体"/>
          <w:b/>
          <w:bCs/>
          <w:sz w:val="21"/>
          <w:szCs w:val="21"/>
        </w:rPr>
        <w:t>参考答案</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 【答案】</w:t>
      </w:r>
      <w:r>
        <w:rPr>
          <w:rFonts w:ascii="Times New Roman" w:eastAsia="Times New Roman" w:hAnsi="Times New Roman" w:cs="Times New Roman"/>
          <w:color w:val="000000"/>
          <w:sz w:val="21"/>
          <w:szCs w:val="21"/>
        </w:rPr>
        <w:t>D</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2. 【答案】</w:t>
      </w:r>
      <w:r>
        <w:rPr>
          <w:rFonts w:ascii="Times New Roman" w:eastAsia="Times New Roman" w:hAnsi="Times New Roman" w:cs="Times New Roman"/>
          <w:color w:val="000000"/>
          <w:sz w:val="21"/>
          <w:szCs w:val="21"/>
        </w:rPr>
        <w:t>C</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3.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军舰靠近磁性水雷时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会引起水雷的爆炸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利用的是磁极间的相互作用</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4.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小磁针本身具有磁性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能够吸引没有磁性的铁棒</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故铁棒甲可能有磁性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也可能没有磁性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只是在小磁针磁场作用下暂时被磁化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铁棒乙能排斥小磁针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说明乙一定有磁性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若甲无磁性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当甲靠近乙时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乙互相吸引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若甲有磁性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乙两磁体都分别有北极和南极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当它们的同名磁极互相靠近时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互相排斥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当异名磁极互相靠近时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互相吸引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5.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根据磁极间的相互作用规律为同名磁级相互排斥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异名磁极相互吸引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因此可判断甲是</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乙是</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6.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中小铁块受到的重力</w:t>
      </w:r>
      <w:r>
        <w:rPr>
          <w:rFonts w:ascii="Times New Roman" w:eastAsia="Times New Roman" w:hAnsi="Times New Roman" w:cs="Times New Roman"/>
          <w:i/>
          <w:iCs/>
          <w:color w:val="000000"/>
          <w:sz w:val="21"/>
          <w:szCs w:val="21"/>
        </w:rPr>
        <w:t>G</w:t>
      </w:r>
      <w:r>
        <w:rPr>
          <w:rFonts w:ascii="宋体" w:eastAsia="宋体" w:hAnsi="宋体" w:cs="宋体"/>
          <w:color w:val="000000"/>
          <w:sz w:val="21"/>
          <w:szCs w:val="21"/>
        </w:rPr>
        <w:t>不会改变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中小铁块在左端时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受到</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极的引力较大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小铁块对磁铁的压力较大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靠近中间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磁性减弱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磁铁对小铁块的引力减小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小铁块对磁铁的压力减小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靠近</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磁性增强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引力增大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小铁块对磁铁的压力增大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中压力大小会影响到摩擦力的大小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所以摩擦力是先变小后变大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选项</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中接触面积不变</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压强的大小受到压力影响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压强先变小后变大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7.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磁铁会被吞噬是因为橡皮泥中含有磁性物质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8.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探究磁极间的相互作用规律时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应该将其中一个磁体悬挂进行实验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便于观察</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减小认为影响造成误差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9.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根据题意乙具有磁性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而甲乙处于相吸状态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如果甲具有磁性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与乙靠近的一端为异名磁极时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两棒相吸引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如果甲没有磁性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也会被乙吸引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所以无论甲是否具有磁性都可能会被乙吸引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丙与乙相互排斥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则丙一定具有磁性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且丙与乙靠近的一端为同名磁极</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10.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磁感线是为了描述磁场而建立的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不是真实存在的</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11.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根据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同名磁极相互排斥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异名磁极相互吸引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的规</w:t>
      </w:r>
      <w:bookmarkStart w:id="0" w:name="_GoBack"/>
      <w:bookmarkEnd w:id="0"/>
      <w:r>
        <w:rPr>
          <w:rFonts w:ascii="宋体" w:eastAsia="宋体" w:hAnsi="宋体" w:cs="宋体"/>
          <w:color w:val="000000"/>
          <w:sz w:val="21"/>
          <w:szCs w:val="21"/>
        </w:rPr>
        <w:t>律以及磁体的磁感线从</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极发出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回到</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可以按断磁体的</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“1”</w:t>
      </w:r>
      <w:r>
        <w:rPr>
          <w:rFonts w:ascii="宋体" w:eastAsia="宋体" w:hAnsi="宋体" w:cs="宋体"/>
          <w:color w:val="000000"/>
          <w:sz w:val="21"/>
          <w:szCs w:val="21"/>
        </w:rPr>
        <w:t>附近</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极靠近</w:t>
      </w:r>
      <w:r>
        <w:rPr>
          <w:rFonts w:ascii="Times New Roman" w:eastAsia="Times New Roman" w:hAnsi="Times New Roman" w:cs="Times New Roman"/>
          <w:color w:val="000000"/>
          <w:sz w:val="21"/>
          <w:szCs w:val="21"/>
        </w:rPr>
        <w:t>“5”。</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12.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在条形磁铁的中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中间部位磁性最弱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两端磁性最强</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13.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地磁两极和地理两极的关系是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地磁南极在地理北极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北方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附近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地磁北极在地理南极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南方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附近</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14.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重力为</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若弹簧测力计的示数为</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对弹簧测力计的拉力大小为</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错</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的吸引力大小为</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的吸引力大小为</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的吸引力和地面对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的支持力大小分别为</w:t>
      </w:r>
      <w:r>
        <w:rPr>
          <w:rFonts w:ascii="Times New Roman" w:eastAsia="Times New Roman" w:hAnsi="Times New Roman" w:cs="Times New Roman"/>
          <w:i/>
          <w:iCs/>
          <w:color w:val="000000"/>
          <w:sz w:val="21"/>
          <w:szCs w:val="21"/>
        </w:rPr>
        <w:t>G</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，B</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的吸引力和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的吸引力是一对作用力与反作用力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大小均为</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弹簧测力计对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的拉力和</w:t>
      </w:r>
      <w:r>
        <w:rPr>
          <w:rFonts w:ascii="Times New Roman" w:eastAsia="Times New Roman" w:hAnsi="Times New Roman" w:cs="Times New Roman"/>
          <w:i/>
          <w:iCs/>
          <w:color w:val="000000"/>
          <w:sz w:val="21"/>
          <w:szCs w:val="21"/>
        </w:rPr>
        <w:t>Q</w:t>
      </w:r>
      <w:r>
        <w:rPr>
          <w:rFonts w:ascii="宋体" w:eastAsia="宋体" w:hAnsi="宋体" w:cs="宋体"/>
          <w:color w:val="000000"/>
          <w:sz w:val="21"/>
          <w:szCs w:val="21"/>
        </w:rPr>
        <w:t>对</w:t>
      </w:r>
      <w:r>
        <w:rPr>
          <w:rFonts w:ascii="Times New Roman" w:eastAsia="Times New Roman" w:hAnsi="Times New Roman" w:cs="Times New Roman"/>
          <w:i/>
          <w:iCs/>
          <w:color w:val="000000"/>
          <w:sz w:val="21"/>
          <w:szCs w:val="21"/>
        </w:rPr>
        <w:t>P</w:t>
      </w:r>
      <w:r>
        <w:rPr>
          <w:rFonts w:ascii="宋体" w:eastAsia="宋体" w:hAnsi="宋体" w:cs="宋体"/>
          <w:color w:val="000000"/>
          <w:sz w:val="21"/>
          <w:szCs w:val="21"/>
        </w:rPr>
        <w:t>的吸引力是作用力与反作用力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大小分别均为</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G</w:t>
      </w:r>
      <w:r>
        <w:rPr>
          <w:rFonts w:ascii="Times New Roman" w:eastAsia="Times New Roman" w:hAnsi="Times New Roman" w:cs="Times New Roman"/>
          <w:color w:val="000000"/>
          <w:sz w:val="21"/>
          <w:szCs w:val="21"/>
        </w:rPr>
        <w:t>，D</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D。</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15.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根据地磁场的特点</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小磁针静止时应该是</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极指向地磁的南极</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极指向地磁的北极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小磁针的</w:t>
      </w:r>
      <w:r>
        <w:rPr>
          <w:rFonts w:ascii="Times New Roman" w:eastAsia="Times New Roman" w:hAnsi="Times New Roman" w:cs="Times New Roman"/>
          <w:color w:val="000000"/>
          <w:sz w:val="21"/>
          <w:szCs w:val="21"/>
        </w:rPr>
        <w:t>N</w:t>
      </w:r>
      <w:r>
        <w:rPr>
          <w:rFonts w:ascii="宋体" w:eastAsia="宋体" w:hAnsi="宋体" w:cs="宋体"/>
          <w:color w:val="000000"/>
          <w:sz w:val="21"/>
          <w:szCs w:val="21"/>
        </w:rPr>
        <w:t>级向下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说明所处的位置正好是地磁的</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其在地理的北极附近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w:t>
      </w:r>
      <w:r>
        <w:rPr>
          <w:rFonts w:ascii="Times New Roman" w:eastAsia="Times New Roman" w:hAnsi="Times New Roman" w:cs="Times New Roman"/>
          <w:color w:val="000000"/>
          <w:sz w:val="21"/>
          <w:szCs w:val="21"/>
        </w:rPr>
        <w:t>C</w:t>
      </w:r>
      <w:r>
        <w:rPr>
          <w:rFonts w:ascii="宋体" w:eastAsia="宋体" w:hAnsi="宋体" w:cs="宋体"/>
          <w:color w:val="000000"/>
          <w:sz w:val="21"/>
          <w:szCs w:val="21"/>
        </w:rPr>
        <w:t>选项正确</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16. 【答案】</w:t>
      </w:r>
      <w:r>
        <w:rPr>
          <w:rFonts w:ascii="宋体" w:eastAsia="宋体" w:hAnsi="宋体" w:cs="宋体"/>
          <w:color w:val="000000"/>
          <w:sz w:val="21"/>
          <w:szCs w:val="21"/>
        </w:rPr>
        <w:t>磁场</w:t>
      </w:r>
      <w:r>
        <w:rPr>
          <w:rFonts w:ascii="Times New Roman" w:eastAsia="Times New Roman" w:hAnsi="Times New Roman" w:cs="Times New Roman"/>
          <w:color w:val="000000"/>
          <w:sz w:val="21"/>
          <w:szCs w:val="21"/>
        </w:rPr>
        <w:t>　S</w:t>
      </w:r>
      <w:r>
        <w:rPr>
          <w:color w:val="000000"/>
          <w:sz w:val="24"/>
          <w:szCs w:val="24"/>
        </w:rPr>
        <w:br/>
      </w:r>
      <w:r>
        <w:rPr>
          <w:color w:val="000000"/>
          <w:sz w:val="24"/>
          <w:szCs w:val="24"/>
        </w:rPr>
        <w:t> </w:t>
      </w:r>
      <w:r>
        <w:rPr>
          <w:rFonts w:ascii="Times New Roman" w:hAnsi="Times New Roman" w:cs="Times New Roman"/>
        </w:rPr>
        <w:t>17. 【答案】</w:t>
      </w:r>
      <w:r>
        <w:rPr>
          <w:rFonts w:ascii="宋体" w:eastAsia="宋体" w:hAnsi="宋体" w:cs="宋体"/>
          <w:color w:val="000000"/>
          <w:sz w:val="21"/>
          <w:szCs w:val="21"/>
        </w:rPr>
        <w:t>弱</w:t>
      </w:r>
      <w:r>
        <w:rPr>
          <w:rFonts w:ascii="Times New Roman" w:eastAsia="Times New Roman" w:hAnsi="Times New Roman" w:cs="Times New Roman"/>
          <w:color w:val="000000"/>
          <w:sz w:val="21"/>
          <w:szCs w:val="21"/>
        </w:rPr>
        <w:t>;Q</w:t>
      </w:r>
      <w:r>
        <w:rPr>
          <w:color w:val="000000"/>
          <w:sz w:val="24"/>
          <w:szCs w:val="24"/>
        </w:rPr>
        <w:br/>
      </w:r>
      <w:r>
        <w:rPr>
          <w:color w:val="000000"/>
          <w:sz w:val="24"/>
          <w:szCs w:val="24"/>
        </w:rPr>
        <w:t> </w:t>
      </w:r>
      <w:r>
        <w:rPr>
          <w:rFonts w:ascii="Times New Roman" w:hAnsi="Times New Roman" w:cs="Times New Roman"/>
        </w:rPr>
        <w:t>18. 【答案】</w:t>
      </w:r>
      <w:r>
        <w:rPr>
          <w:rFonts w:ascii="宋体" w:eastAsia="宋体" w:hAnsi="宋体" w:cs="宋体"/>
          <w:color w:val="000000"/>
          <w:sz w:val="21"/>
          <w:szCs w:val="21"/>
        </w:rPr>
        <w:t>不能</w:t>
      </w:r>
      <w:r>
        <w:rPr>
          <w:color w:val="000000"/>
          <w:sz w:val="24"/>
          <w:szCs w:val="24"/>
        </w:rPr>
        <w:br/>
      </w:r>
      <w:r>
        <w:rPr>
          <w:color w:val="000000"/>
          <w:sz w:val="24"/>
          <w:szCs w:val="24"/>
        </w:rPr>
        <w:t> </w:t>
      </w:r>
      <w:r>
        <w:rPr>
          <w:rFonts w:ascii="Times New Roman" w:hAnsi="Times New Roman" w:cs="Times New Roman"/>
        </w:rPr>
        <w:t>19. 【答案】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甲</w:t>
      </w:r>
      <w:r>
        <w:rPr>
          <w:color w:val="000000"/>
          <w:sz w:val="24"/>
          <w:szCs w:val="24"/>
        </w:rPr>
        <w:br/>
      </w:r>
      <w:r>
        <w:rPr>
          <w:color w:val="000000"/>
          <w:sz w:val="24"/>
          <w:szCs w:val="24"/>
        </w:rPr>
        <w:t> </w:t>
      </w:r>
      <w:r>
        <w:rPr>
          <w:rFonts w:ascii="Times New Roman" w:hAnsi="Times New Roman" w:cs="Times New Roman"/>
        </w:rPr>
        <w:t>20. 【答案】</w:t>
      </w:r>
      <w:r>
        <w:rPr>
          <w:rFonts w:ascii="Times New Roman" w:eastAsia="Times New Roman" w:hAnsi="Times New Roman" w:cs="Times New Roman"/>
          <w:color w:val="000000"/>
          <w:sz w:val="21"/>
          <w:szCs w:val="21"/>
        </w:rPr>
        <w:t>S　</w:t>
      </w:r>
      <w:r>
        <w:rPr>
          <w:rFonts w:ascii="Times New Roman" w:eastAsia="Times New Roman" w:hAnsi="Times New Roman" w:cs="Times New Roman"/>
          <w:i/>
          <w:iCs/>
          <w:color w:val="000000"/>
          <w:sz w:val="21"/>
          <w:szCs w:val="21"/>
        </w:rPr>
        <w:t>C</w:t>
      </w:r>
      <w:r>
        <w:rPr>
          <w:color w:val="000000"/>
          <w:sz w:val="24"/>
          <w:szCs w:val="24"/>
        </w:rPr>
        <w:br/>
      </w:r>
      <w:r>
        <w:rPr>
          <w:color w:val="000000"/>
          <w:sz w:val="24"/>
          <w:szCs w:val="24"/>
        </w:rPr>
        <w:t> </w:t>
      </w:r>
      <w:r>
        <w:rPr>
          <w:rFonts w:ascii="Times New Roman" w:hAnsi="Times New Roman" w:cs="Times New Roman"/>
        </w:rPr>
        <w:t>21. 【答案】</w:t>
      </w:r>
      <w:r>
        <w:rPr>
          <w:rFonts w:ascii="宋体" w:eastAsia="宋体" w:hAnsi="宋体" w:cs="宋体"/>
          <w:color w:val="000000"/>
          <w:sz w:val="21"/>
          <w:szCs w:val="21"/>
        </w:rPr>
        <w:t>排斥</w:t>
      </w:r>
      <w:r>
        <w:rPr>
          <w:rFonts w:ascii="Times New Roman" w:eastAsia="Times New Roman" w:hAnsi="Times New Roman" w:cs="Times New Roman"/>
          <w:color w:val="000000"/>
          <w:sz w:val="21"/>
          <w:szCs w:val="21"/>
        </w:rPr>
        <w:t>　　　0</w:t>
      </w:r>
      <w:r>
        <w:rPr>
          <w:color w:val="000000"/>
          <w:sz w:val="24"/>
          <w:szCs w:val="24"/>
        </w:rPr>
        <w:br/>
      </w:r>
      <w:r>
        <w:rPr>
          <w:color w:val="000000"/>
          <w:sz w:val="24"/>
          <w:szCs w:val="24"/>
        </w:rPr>
        <w:t> </w:t>
      </w:r>
      <w:r>
        <w:rPr>
          <w:rFonts w:ascii="Times New Roman" w:hAnsi="Times New Roman" w:cs="Times New Roman"/>
        </w:rPr>
        <w:t>22. 【答案】</w:t>
      </w:r>
      <w:r>
        <w:rPr>
          <w:rFonts w:ascii="宋体" w:eastAsia="宋体" w:hAnsi="宋体" w:cs="宋体"/>
          <w:color w:val="000000"/>
          <w:sz w:val="21"/>
          <w:szCs w:val="21"/>
        </w:rPr>
        <w:t>解</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w:t>
      </w:r>
      <w:r>
        <w:rPr>
          <w:rFonts w:ascii="Times New Roman" w:eastAsia="Times New Roman" w:hAnsi="Times New Roman" w:cs="Times New Roman"/>
          <w:color w:val="000000"/>
          <w:sz w:val="21"/>
          <w:szCs w:val="21"/>
        </w:rPr>
        <w:t>(1)</w:t>
      </w:r>
      <w:r>
        <w:rPr>
          <w:rFonts w:ascii="宋体" w:eastAsia="宋体" w:hAnsi="宋体" w:cs="宋体"/>
          <w:color w:val="000000"/>
          <w:sz w:val="21"/>
          <w:szCs w:val="21"/>
        </w:rPr>
        <w:t>所示</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714500" cy="1400175"/>
            <wp:effectExtent l="0" t="0" r="0" b="0"/>
            <wp:docPr id="69007221" name="0 Imagen" descr="images/d7c73c50-a315-4592-894f-101d6a6a03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7221" name="0 Imagen" descr="images/d7c73c50-a315-4592-894f-101d6a6a03bd.png"/>
                    <pic:cNvPicPr>
                      <a:picLocks noChangeAspect="1"/>
                    </pic:cNvPicPr>
                  </pic:nvPicPr>
                  <pic:blipFill>
                    <a:blip xmlns:r="http://schemas.openxmlformats.org/officeDocument/2006/relationships" r:embed="rId31" cstate="print"/>
                    <a:stretch>
                      <a:fillRect/>
                    </a:stretch>
                  </pic:blipFill>
                  <pic:spPr>
                    <a:xfrm>
                      <a:off x="0" y="0"/>
                      <a:ext cx="1714500" cy="1400175"/>
                    </a:xfrm>
                    <a:prstGeom prst="rect">
                      <a:avLst/>
                    </a:prstGeom>
                  </pic:spPr>
                </pic:pic>
              </a:graphicData>
            </a:graphic>
          </wp:inline>
        </w:drawing>
      </w:r>
      <w:r>
        <w:rPr>
          <w:color w:val="000000"/>
          <w:sz w:val="24"/>
          <w:szCs w:val="24"/>
        </w:rPr>
        <w:br/>
      </w:r>
      <w:r>
        <w:rPr>
          <w:color w:val="000000"/>
          <w:sz w:val="24"/>
          <w:szCs w:val="24"/>
        </w:rPr>
        <w:t> </w:t>
      </w:r>
      <w:r>
        <w:rPr>
          <w:rFonts w:ascii="Times New Roman" w:hAnsi="Times New Roman" w:cs="Times New Roman"/>
        </w:rPr>
        <w:t>23. 【答案】</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190625" cy="808990"/>
            <wp:effectExtent l="0" t="0" r="0" b="0"/>
            <wp:docPr id="842887379" name="0 Imagen" descr="images/b2581485-36fb-48f7-b19d-8152aa4f9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87379" name="0 Imagen" descr="images/b2581485-36fb-48f7-b19d-8152aa4f9c85.png"/>
                    <pic:cNvPicPr>
                      <a:picLocks noChangeAspect="1"/>
                    </pic:cNvPicPr>
                  </pic:nvPicPr>
                  <pic:blipFill>
                    <a:blip xmlns:r="http://schemas.openxmlformats.org/officeDocument/2006/relationships" r:embed="rId32" cstate="print"/>
                    <a:stretch>
                      <a:fillRect/>
                    </a:stretch>
                  </pic:blipFill>
                  <pic:spPr>
                    <a:xfrm>
                      <a:off x="0" y="0"/>
                      <a:ext cx="1191006" cy="809244"/>
                    </a:xfrm>
                    <a:prstGeom prst="rect">
                      <a:avLst/>
                    </a:prstGeom>
                  </pic:spPr>
                </pic:pic>
              </a:graphicData>
            </a:graphic>
          </wp:inline>
        </w:drawing>
      </w:r>
      <w:r>
        <w:rPr>
          <w:color w:val="000000"/>
          <w:sz w:val="24"/>
          <w:szCs w:val="24"/>
        </w:rPr>
        <w:br/>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24.(1)  【答案】</w:t>
      </w:r>
      <w:r>
        <w:rPr>
          <w:rFonts w:ascii="宋体" w:eastAsia="宋体" w:hAnsi="宋体" w:cs="宋体"/>
          <w:color w:val="000000"/>
          <w:sz w:val="21"/>
          <w:szCs w:val="21"/>
        </w:rPr>
        <w:t>二力平衡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w:t>
      </w:r>
      <w:r>
        <w:rPr>
          <w:color w:val="000000"/>
          <w:sz w:val="24"/>
          <w:szCs w:val="24"/>
        </w:rPr>
        <w:br/>
      </w:r>
      <w:r>
        <w:rPr>
          <w:color w:val="000000"/>
          <w:sz w:val="24"/>
          <w:szCs w:val="24"/>
        </w:rPr>
        <w:t> </w:t>
      </w:r>
      <w:r>
        <w:rPr>
          <w:rFonts w:ascii="Times New Roman" w:hAnsi="Times New Roman" w:cs="Times New Roman"/>
        </w:rPr>
        <w:t>(2)  【答案】</w:t>
      </w:r>
      <w:r>
        <w:rPr>
          <w:rFonts w:ascii="宋体" w:eastAsia="宋体" w:hAnsi="宋体" w:cs="宋体"/>
          <w:color w:val="000000"/>
          <w:sz w:val="21"/>
          <w:szCs w:val="21"/>
        </w:rPr>
        <w:t>①较少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或明显减少</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或明显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②铝不能被磁体吸引</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或铝不能被磁化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③磁性屏蔽的效果与物体的哪些因素有关</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厚度</w:t>
      </w:r>
      <w:r>
        <w:rPr>
          <w:color w:val="000000"/>
          <w:sz w:val="24"/>
          <w:szCs w:val="24"/>
        </w:rPr>
        <w:br/>
      </w:r>
      <w:r>
        <w:rPr>
          <w:color w:val="000000"/>
          <w:sz w:val="24"/>
          <w:szCs w:val="24"/>
        </w:rPr>
        <w:t> </w:t>
      </w:r>
      <w:r>
        <w:rPr>
          <w:rFonts w:ascii="Times New Roman" w:hAnsi="Times New Roman" w:cs="Times New Roman"/>
        </w:rPr>
        <w:t>(4)  【答案】</w:t>
      </w:r>
      <w:r>
        <w:rPr>
          <w:rFonts w:ascii="宋体" w:eastAsia="宋体" w:hAnsi="宋体" w:cs="宋体"/>
          <w:color w:val="000000"/>
          <w:sz w:val="21"/>
          <w:szCs w:val="21"/>
        </w:rPr>
        <w:t>磁卡放人铁盒中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或放入含有铁</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镍丝的网状包里</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p>
    <w:sectPr>
      <w:headerReference w:type="even" r:id="rId33"/>
      <w:headerReference w:type="default" r:id="rId34"/>
      <w:footerReference w:type="even" r:id="rId35"/>
      <w:footerReference w:type="default" r:id="rId36"/>
      <w:headerReference w:type="first" r:id="rId37"/>
      <w:footerReference w:type="first" r:id="rId38"/>
      <w:pgSz w:w="11906" w:h="16838"/>
      <w:pgMar w:top="1417" w:right="1701" w:bottom="1417" w:left="1701"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86"/>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lang w:eastAsia="zh-CN"/>
      </w:rPr>
      <w:instrText>1</w:instrText>
    </w:r>
    <w:r>
      <w:fldChar w:fldCharType="end"/>
    </w:r>
    <w:r>
      <w:rPr>
        <w:lang w:eastAsia="zh-CN"/>
      </w:rPr>
      <w:instrText xml:space="preserve"> </w:instrText>
    </w:r>
    <w:r>
      <w:fldChar w:fldCharType="separate"/>
    </w:r>
    <w:r>
      <w:rPr>
        <w:lang w:eastAsia="zh-CN"/>
      </w:rPr>
      <w:t>1</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lang w:eastAsia="zh-CN"/>
      </w:rPr>
      <w:instrText>4</w:instrText>
    </w:r>
    <w:r>
      <w:fldChar w:fldCharType="end"/>
    </w:r>
    <w:r>
      <w:rPr>
        <w:lang w:eastAsia="zh-CN"/>
      </w:rPr>
      <w:instrText xml:space="preserve"> </w:instrText>
    </w:r>
    <w:r>
      <w:fldChar w:fldCharType="separate"/>
    </w:r>
    <w:r>
      <w:rPr>
        <w:lang w:eastAsia="zh-CN"/>
      </w:rPr>
      <w:t>4</w:t>
    </w:r>
    <w:r>
      <w:fldChar w:fldCharType="end"/>
    </w:r>
    <w:r>
      <w:rPr>
        <w:rFonts w:hint="eastAsia"/>
        <w:lang w:eastAsia="zh-CN"/>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lang w:eastAsia="zh-CN"/>
      </w:rPr>
      <w:pict>
        <v:shapetype id="_x0000_t32" coordsize="21600,21600" o:spt="32" o:oned="t" path="m,l21600,21600e" filled="f">
          <v:path arrowok="t" fillok="f" o:connecttype="none"/>
          <o:lock v:ext="edit" shapetype="t"/>
        </v:shapetype>
        <v:shape id="_x0000_s2049" o:spid="_x0000_s2049" type="#_x0000_t32" style="height:7.5pt;margin-left:504.45pt;margin-top:6.55pt;mso-height-relative:page;mso-width-relative:page;position:absolute;width:1.5pt;z-index:251658240" coordsize="21600,21600" o:connectortype="straight" filled="f" stroked="t">
          <v:path arrowok="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Theme="majorHAnsi" w:eastAsiaTheme="majorEastAsia" w:hAnsiTheme="majorHAnsi" w:cstheme="majorBidi"/>
      <w:b/>
      <w:bCs/>
      <w:color w:val="366091" w:themeColor="accent1" w:themeShade="BF"/>
      <w:sz w:val="28"/>
      <w:szCs w:val="28"/>
    </w:rPr>
  </w:style>
  <w:style w:type="paragraph" w:customStyle="1" w:styleId="Heading2PHPDOCX">
    <w:name w:val="Heading 2 PHPDOCX"/>
    <w:basedOn w:val="Normal"/>
    <w:next w:val="Normal"/>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pPr>
      <w:keepNext/>
      <w:keepLines/>
      <w:spacing w:before="200" w:after="0"/>
      <w:outlineLvl w:val="4"/>
    </w:pPr>
    <w:rPr>
      <w:rFonts w:asciiTheme="majorHAnsi" w:eastAsiaTheme="majorEastAsia" w:hAnsiTheme="majorHAnsi" w:cstheme="majorBidi"/>
      <w:color w:val="243F61" w:themeColor="accent1" w:themeShade="7F"/>
    </w:rPr>
  </w:style>
  <w:style w:type="paragraph" w:customStyle="1" w:styleId="Heading6PHPDOCX">
    <w:name w:val="Heading 6 PHPDOCX"/>
    <w:basedOn w:val="Normal"/>
    <w:next w:val="Normal"/>
    <w:link w:val="Heading6CarPHPDOCX"/>
    <w:uiPriority w:val="9"/>
    <w:unhideWhenUsed/>
    <w:qFormat/>
    <w:pPr>
      <w:keepNext/>
      <w:keepLines/>
      <w:spacing w:before="200" w:after="0"/>
      <w:outlineLvl w:val="5"/>
    </w:pPr>
    <w:rPr>
      <w:rFonts w:asciiTheme="majorHAnsi" w:eastAsiaTheme="majorEastAsia" w:hAnsiTheme="majorHAnsi" w:cstheme="majorBidi"/>
      <w:i/>
      <w:iCs/>
      <w:color w:val="243F61" w:themeColor="accent1" w:themeShade="7F"/>
    </w:rPr>
  </w:style>
  <w:style w:type="paragraph" w:customStyle="1" w:styleId="Heading7PHPDOCX">
    <w:name w:val="Heading 7 PHPDOCX"/>
    <w:basedOn w:val="Normal"/>
    <w:next w:val="Normal"/>
    <w:link w:val="Heading7CarPHPDOCX"/>
    <w:uiPriority w:val="9"/>
    <w:unhideWhenUsed/>
    <w:qFormat/>
    <w:pPr>
      <w:keepNext/>
      <w:keepLines/>
      <w:spacing w:before="200" w:after="0"/>
      <w:outlineLvl w:val="6"/>
    </w:pPr>
    <w:rPr>
      <w:rFonts w:asciiTheme="majorHAnsi" w:eastAsiaTheme="majorEastAsia" w:hAnsiTheme="majorHAnsi" w:cstheme="majorBidi"/>
      <w:i/>
      <w:iCs/>
      <w:color w:val="3F3F3F" w:themeColor="text1" w:themeTint="BF"/>
    </w:rPr>
  </w:style>
  <w:style w:type="paragraph" w:customStyle="1" w:styleId="Heading8PHPDOCX">
    <w:name w:val="Heading 8 PHPDOCX"/>
    <w:basedOn w:val="Normal"/>
    <w:next w:val="Normal"/>
    <w:link w:val="Heading8CarPHPDOCX"/>
    <w:uiPriority w:val="9"/>
    <w:semiHidden/>
    <w:unhideWhenUsed/>
    <w:qFormat/>
    <w:pPr>
      <w:keepNext/>
      <w:keepLines/>
      <w:spacing w:before="200" w:after="0"/>
      <w:outlineLvl w:val="7"/>
    </w:pPr>
    <w:rPr>
      <w:rFonts w:asciiTheme="majorHAnsi" w:eastAsiaTheme="majorEastAsia" w:hAnsiTheme="majorHAnsi" w:cstheme="majorBidi"/>
      <w:color w:val="3F3F3F" w:themeColor="text1" w:themeTint="BF"/>
      <w:sz w:val="20"/>
      <w:szCs w:val="20"/>
    </w:rPr>
  </w:style>
  <w:style w:type="paragraph" w:customStyle="1" w:styleId="Heading9PHPDOCX">
    <w:name w:val="Heading 9 PHPDOCX"/>
    <w:basedOn w:val="Normal"/>
    <w:next w:val="Normal"/>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3F3F3F" w:themeColor="text1" w:themeTint="BF"/>
      <w:sz w:val="20"/>
      <w:szCs w:val="20"/>
    </w:rPr>
  </w:style>
  <w:style w:type="character" w:customStyle="1" w:styleId="annotationreferencePHPDOCX">
    <w:name w:val="annotation reference PHPDOCX"/>
    <w:basedOn w:val="DefaultParagraphFontPHPDOCX"/>
    <w:uiPriority w:val="99"/>
    <w:semiHidden/>
    <w:unhideWhenUsed/>
    <w:qFormat/>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Normal"/>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Normal"/>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rPr>
      <w:vertAlign w:val="superscript"/>
    </w:rPr>
  </w:style>
  <w:style w:type="paragraph" w:customStyle="1" w:styleId="endnoteTextPHPDOCX">
    <w:name w:val="endnote Text PHPDOCX"/>
    <w:basedOn w:val="Normal"/>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60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Pr>
      <w:rFonts w:asciiTheme="majorHAnsi" w:eastAsiaTheme="majorEastAsia" w:hAnsiTheme="majorHAnsi" w:cstheme="majorBidi"/>
      <w:color w:val="243F61"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1"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3F3F3F" w:themeColor="text1" w:themeTint="BF"/>
    </w:rPr>
  </w:style>
  <w:style w:type="paragraph" w:customStyle="1" w:styleId="TitlePHPDOCX">
    <w:name w:val="Title PHPDOCX"/>
    <w:basedOn w:val="Normal"/>
    <w:next w:val="Normal"/>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7F7F7F"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Normal"/>
    <w:next w:val="Normal"/>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rPr>
      <w:rFonts w:asciiTheme="minorHAnsi" w:eastAsiaTheme="minorHAnsi" w:hAnsiTheme="minorHAnsi" w:cstheme="minorBidi"/>
      <w:sz w:val="22"/>
      <w:szCs w:val="22"/>
      <w:lang w:val="en-US" w:eastAsia="en-US" w:bidi="ar-SA"/>
    </w:rPr>
  </w:style>
  <w:style w:type="character" w:customStyle="1" w:styleId="Heading8CarPHPDOCX">
    <w:name w:val="Heading 8 Car PHPDOCX"/>
    <w:basedOn w:val="DefaultParagraphFontPHPDOCX"/>
    <w:link w:val="Heading8PHPDOCX"/>
    <w:uiPriority w:val="9"/>
    <w:semiHidden/>
    <w:rPr>
      <w:rFonts w:asciiTheme="majorHAnsi" w:eastAsiaTheme="majorEastAsia" w:hAnsiTheme="majorHAnsi" w:cstheme="majorBidi"/>
      <w:color w:val="3F3F3F" w:themeColor="text1" w:themeTint="BF"/>
      <w:sz w:val="20"/>
      <w:szCs w:val="20"/>
    </w:rPr>
  </w:style>
  <w:style w:type="character" w:customStyle="1" w:styleId="Heading9CarPHPDOCX">
    <w:name w:val="Heading 9 Car PHPDOCX"/>
    <w:basedOn w:val="DefaultParagraphFontPHPDOCX"/>
    <w:link w:val="Heading9PHPDOCX"/>
    <w:uiPriority w:val="9"/>
    <w:semiHidden/>
    <w:rPr>
      <w:rFonts w:asciiTheme="majorHAnsi" w:eastAsiaTheme="majorEastAsia" w:hAnsiTheme="majorHAnsi" w:cstheme="majorBidi"/>
      <w:i/>
      <w:iCs/>
      <w:color w:val="3F3F3F"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LightShadingAccent1PHPDOCX">
    <w:name w:val="Light Shading Accent 1 PHPDOCX"/>
    <w:uiPriority w:val="60"/>
    <w:pPr>
      <w:spacing w:after="0" w:line="240" w:lineRule="auto"/>
    </w:pPr>
    <w:rPr>
      <w:color w:val="3660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qFormat/>
    <w:pPr>
      <w:spacing w:after="0" w:line="240" w:lineRule="auto"/>
    </w:pPr>
    <w:rPr>
      <w:color w:val="9437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LightShadingAccent3PHPDOCX">
    <w:name w:val="Light Shading Accent 3 PHPDOCX"/>
    <w:uiPriority w:val="60"/>
    <w:qFormat/>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qFormat/>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MediumShading1Accent2PHPDOCX">
    <w:name w:val="Medium Shading 1 Accent 2 PHPDOCX"/>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MediumShading1Accent3PHPDOCX">
    <w:name w:val="Medium Shading 1 Accent 3 PHPDOCX"/>
    <w:uiPriority w:val="63"/>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MediumShading1Accent4PHPDOCX">
    <w:name w:val="Medium Shading 1 Accent 4 PHPDOCX"/>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MediumShading1Accent6PHPDOCX">
    <w:name w:val="Medium Shading 1 Accent 6 PHPDOCX"/>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000000" w:themeColor="text1"/>
        </w:tcBorders>
      </w:tcPr>
    </w:tblStylePr>
    <w:tblStylePr w:type="lastRow">
      <w:rPr>
        <w:b/>
        <w:bCs/>
        <w:color w:val="1F497D" w:themeColor="text2"/>
      </w:rPr>
      <w:tcPr>
        <w:tcBorders>
          <w:top w:val="single" w:sz="8" w:space="0" w:color="000000" w:themeColor="text1"/>
          <w:bottom w:val="single" w:sz="8" w:space="0" w:color="000000" w:themeColor="text1"/>
        </w:tcBorders>
      </w:tcPr>
    </w:tblStylePr>
    <w:tblStylePr w:type="firstCol">
      <w:rPr>
        <w:b/>
        <w:bCs/>
      </w:rPr>
    </w:tblStylePr>
    <w:tblStylePr w:type="lastCol">
      <w:rPr>
        <w:b/>
        <w:bCs/>
      </w:rPr>
      <w:tcPr>
        <w:tcBorders>
          <w:top w:val="single" w:sz="8" w:space="0" w:color="000000" w:themeColor="text1"/>
          <w:bottom w:val="single" w:sz="8" w:space="0" w:color="000000" w:themeColor="text1"/>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F81BD" w:themeColor="accent1"/>
        </w:tcBorders>
      </w:tcPr>
    </w:tblStylePr>
    <w:tblStylePr w:type="lastRow">
      <w:rPr>
        <w:b/>
        <w:bCs/>
        <w:color w:val="1F497D" w:themeColor="text2"/>
      </w:rPr>
      <w:tcPr>
        <w:tcBorders>
          <w:top w:val="single" w:sz="8" w:space="0" w:color="4F81BD" w:themeColor="accent1"/>
          <w:bottom w:val="single" w:sz="8" w:space="0" w:color="4F81BD" w:themeColor="accent1"/>
        </w:tcBorders>
      </w:tcPr>
    </w:tblStylePr>
    <w:tblStylePr w:type="firstCol">
      <w:rPr>
        <w:b/>
        <w:bCs/>
      </w:rPr>
    </w:tblStylePr>
    <w:tblStylePr w:type="lastCol">
      <w:rPr>
        <w:b/>
        <w:bCs/>
      </w:rPr>
      <w:tcPr>
        <w:tcBorders>
          <w:top w:val="single" w:sz="8" w:space="0" w:color="4F81BD" w:themeColor="accent1"/>
          <w:bottom w:val="single" w:sz="8" w:space="0" w:color="4F81BD" w:themeColor="accent1"/>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C0504D" w:themeColor="accent2"/>
        </w:tcBorders>
      </w:tcPr>
    </w:tblStylePr>
    <w:tblStylePr w:type="lastRow">
      <w:rPr>
        <w:b/>
        <w:bCs/>
        <w:color w:val="1F497D" w:themeColor="text2"/>
      </w:rPr>
      <w:tcPr>
        <w:tcBorders>
          <w:top w:val="single" w:sz="8" w:space="0" w:color="C0504D" w:themeColor="accent2"/>
          <w:bottom w:val="single" w:sz="8" w:space="0" w:color="C0504D" w:themeColor="accent2"/>
        </w:tcBorders>
      </w:tcPr>
    </w:tblStylePr>
    <w:tblStylePr w:type="firstCol">
      <w:rPr>
        <w:b/>
        <w:bCs/>
      </w:rPr>
    </w:tblStylePr>
    <w:tblStylePr w:type="lastCol">
      <w:rPr>
        <w:b/>
        <w:bCs/>
      </w:rPr>
      <w:tcPr>
        <w:tcBorders>
          <w:top w:val="single" w:sz="8" w:space="0" w:color="C0504D" w:themeColor="accent2"/>
          <w:bottom w:val="single" w:sz="8" w:space="0" w:color="C0504D" w:themeColor="accent2"/>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9BBB59" w:themeColor="accent3"/>
        </w:tcBorders>
      </w:tcPr>
    </w:tblStylePr>
    <w:tblStylePr w:type="lastRow">
      <w:rPr>
        <w:b/>
        <w:bCs/>
        <w:color w:val="1F497D" w:themeColor="text2"/>
      </w:rPr>
      <w:tcPr>
        <w:tcBorders>
          <w:top w:val="single" w:sz="8" w:space="0" w:color="9BBB59" w:themeColor="accent3"/>
          <w:bottom w:val="single" w:sz="8" w:space="0" w:color="9BBB59" w:themeColor="accent3"/>
        </w:tcBorders>
      </w:tcPr>
    </w:tblStylePr>
    <w:tblStylePr w:type="firstCol">
      <w:rPr>
        <w:b/>
        <w:bCs/>
      </w:rPr>
    </w:tblStylePr>
    <w:tblStylePr w:type="lastCol">
      <w:rPr>
        <w:b/>
        <w:bCs/>
      </w:rPr>
      <w:tcPr>
        <w:tcBorders>
          <w:top w:val="single" w:sz="8" w:space="0" w:color="9BBB59" w:themeColor="accent3"/>
          <w:bottom w:val="single" w:sz="8" w:space="0" w:color="9BBB59" w:themeColor="accent3"/>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8064A2" w:themeColor="accent4"/>
        </w:tcBorders>
      </w:tcPr>
    </w:tblStylePr>
    <w:tblStylePr w:type="lastRow">
      <w:rPr>
        <w:b/>
        <w:bCs/>
        <w:color w:val="1F497D" w:themeColor="text2"/>
      </w:rPr>
      <w:tcPr>
        <w:tcBorders>
          <w:top w:val="single" w:sz="8" w:space="0" w:color="8064A2" w:themeColor="accent4"/>
          <w:bottom w:val="single" w:sz="8" w:space="0" w:color="8064A2" w:themeColor="accent4"/>
        </w:tcBorders>
      </w:tcPr>
    </w:tblStylePr>
    <w:tblStylePr w:type="firstCol">
      <w:rPr>
        <w:b/>
        <w:bCs/>
      </w:rPr>
    </w:tblStylePr>
    <w:tblStylePr w:type="lastCol">
      <w:rPr>
        <w:b/>
        <w:bCs/>
      </w:rPr>
      <w:tcPr>
        <w:tcBorders>
          <w:top w:val="single" w:sz="8" w:space="0" w:color="8064A2" w:themeColor="accent4"/>
          <w:bottom w:val="single" w:sz="8" w:space="0" w:color="8064A2" w:themeColor="accent4"/>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MediumList1Accent5PHPDOCX">
    <w:name w:val="Medium List 1 Accent 5 PHPDOCX"/>
    <w:uiPriority w:val="65"/>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BACC6" w:themeColor="accent5"/>
        </w:tcBorders>
      </w:tcPr>
    </w:tblStylePr>
    <w:tblStylePr w:type="lastRow">
      <w:rPr>
        <w:b/>
        <w:bCs/>
        <w:color w:val="1F497D" w:themeColor="text2"/>
      </w:rPr>
      <w:tcPr>
        <w:tcBorders>
          <w:top w:val="single" w:sz="8" w:space="0" w:color="4BACC6" w:themeColor="accent5"/>
          <w:bottom w:val="single" w:sz="8" w:space="0" w:color="4BACC6" w:themeColor="accent5"/>
        </w:tcBorders>
      </w:tcPr>
    </w:tblStylePr>
    <w:tblStylePr w:type="firstCol">
      <w:rPr>
        <w:b/>
        <w:bCs/>
      </w:rPr>
    </w:tblStylePr>
    <w:tblStylePr w:type="lastCol">
      <w:rPr>
        <w:b/>
        <w:bCs/>
      </w:rPr>
      <w:tcPr>
        <w:tcBorders>
          <w:top w:val="single" w:sz="8" w:space="0" w:color="4BACC6" w:themeColor="accent5"/>
          <w:bottom w:val="single" w:sz="8" w:space="0" w:color="4BACC6" w:themeColor="accent5"/>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F79646" w:themeColor="accent6"/>
        </w:tcBorders>
      </w:tcPr>
    </w:tblStylePr>
    <w:tblStylePr w:type="lastRow">
      <w:rPr>
        <w:b/>
        <w:bCs/>
        <w:color w:val="1F497D" w:themeColor="text2"/>
      </w:rPr>
      <w:tcPr>
        <w:tcBorders>
          <w:top w:val="single" w:sz="8" w:space="0" w:color="F79646" w:themeColor="accent6"/>
          <w:bottom w:val="single" w:sz="8" w:space="0" w:color="F79646" w:themeColor="accent6"/>
        </w:tcBorders>
      </w:tcPr>
    </w:tblStylePr>
    <w:tblStylePr w:type="firstCol">
      <w:rPr>
        <w:b/>
        <w:bCs/>
      </w:rPr>
    </w:tblStylePr>
    <w:tblStylePr w:type="lastCol">
      <w:rPr>
        <w:b/>
        <w:bCs/>
      </w:rPr>
      <w:tcPr>
        <w:tcBorders>
          <w:top w:val="single" w:sz="8" w:space="0" w:color="F79646" w:themeColor="accent6"/>
          <w:bottom w:val="single" w:sz="8" w:space="0" w:color="F79646" w:themeColor="accent6"/>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cPr>
        <w:tcBorders>
          <w:top w:val="nil"/>
          <w:left w:val="nil"/>
          <w:bottom w:val="single" w:sz="24" w:space="0" w:color="000000" w:themeColor="text1"/>
          <w:right w:val="nil"/>
          <w:insideH w:val="nil"/>
          <w:insideV w:val="nil"/>
        </w:tcBorders>
        <w:shd w:val="clear" w:color="auto" w:fill="FFFFFF" w:themeFill="background1"/>
      </w:tcPr>
    </w:tblStylePr>
    <w:tblStylePr w:type="lastRow">
      <w:tcPr>
        <w:tcBorders>
          <w:top w:val="single" w:sz="8" w:space="0" w:color="000000" w:themeColor="tex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000000" w:themeColor="text1"/>
          <w:insideH w:val="nil"/>
          <w:insideV w:val="nil"/>
        </w:tcBorders>
        <w:shd w:val="clear" w:color="auto" w:fill="FFFFFF" w:themeFill="background1"/>
      </w:tcPr>
    </w:tblStylePr>
    <w:tblStylePr w:type="lastCol">
      <w:tcPr>
        <w:tcBorders>
          <w:top w:val="nil"/>
          <w:left w:val="single" w:sz="8" w:space="0" w:color="000000" w:themeColor="tex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cPr>
        <w:tcBorders>
          <w:top w:val="nil"/>
          <w:left w:val="nil"/>
          <w:bottom w:val="single" w:sz="24" w:space="0" w:color="4F81BD" w:themeColor="accent1"/>
          <w:right w:val="nil"/>
          <w:insideH w:val="nil"/>
          <w:insideV w:val="nil"/>
        </w:tcBorders>
        <w:shd w:val="clear" w:color="auto" w:fill="FFFFFF" w:themeFill="background1"/>
      </w:tcPr>
    </w:tblStylePr>
    <w:tblStylePr w:type="lastRow">
      <w:tcPr>
        <w:tcBorders>
          <w:top w:val="single" w:sz="8" w:space="0" w:color="4F81BD" w:themeColor="accen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F81BD" w:themeColor="accent1"/>
          <w:insideH w:val="nil"/>
          <w:insideV w:val="nil"/>
        </w:tcBorders>
        <w:shd w:val="clear" w:color="auto" w:fill="FFFFFF" w:themeFill="background1"/>
      </w:tcPr>
    </w:tblStylePr>
    <w:tblStylePr w:type="lastCol">
      <w:tcPr>
        <w:tcBorders>
          <w:top w:val="nil"/>
          <w:left w:val="single" w:sz="8" w:space="0" w:color="4F81BD" w:themeColor="accen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cPr>
        <w:tcBorders>
          <w:top w:val="nil"/>
          <w:left w:val="nil"/>
          <w:bottom w:val="single" w:sz="24" w:space="0" w:color="C0504D" w:themeColor="accent2"/>
          <w:right w:val="nil"/>
          <w:insideH w:val="nil"/>
          <w:insideV w:val="nil"/>
        </w:tcBorders>
        <w:shd w:val="clear" w:color="auto" w:fill="FFFFFF" w:themeFill="background1"/>
      </w:tcPr>
    </w:tblStylePr>
    <w:tblStylePr w:type="lastRow">
      <w:tcPr>
        <w:tcBorders>
          <w:top w:val="single" w:sz="8" w:space="0" w:color="C0504D" w:themeColor="accent2"/>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C0504D" w:themeColor="accent2"/>
          <w:insideH w:val="nil"/>
          <w:insideV w:val="nil"/>
        </w:tcBorders>
        <w:shd w:val="clear" w:color="auto" w:fill="FFFFFF" w:themeFill="background1"/>
      </w:tcPr>
    </w:tblStylePr>
    <w:tblStylePr w:type="lastCol">
      <w:tcPr>
        <w:tcBorders>
          <w:top w:val="nil"/>
          <w:left w:val="single" w:sz="8" w:space="0" w:color="C0504D" w:themeColor="accent2"/>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cPr>
        <w:tcBorders>
          <w:top w:val="nil"/>
          <w:left w:val="nil"/>
          <w:bottom w:val="single" w:sz="24" w:space="0" w:color="9BBB59" w:themeColor="accent3"/>
          <w:right w:val="nil"/>
          <w:insideH w:val="nil"/>
          <w:insideV w:val="nil"/>
        </w:tcBorders>
        <w:shd w:val="clear" w:color="auto" w:fill="FFFFFF" w:themeFill="background1"/>
      </w:tcPr>
    </w:tblStylePr>
    <w:tblStylePr w:type="lastRow">
      <w:tcPr>
        <w:tcBorders>
          <w:top w:val="single" w:sz="8" w:space="0" w:color="9BBB59" w:themeColor="accent3"/>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9BBB59" w:themeColor="accent3"/>
          <w:insideH w:val="nil"/>
          <w:insideV w:val="nil"/>
        </w:tcBorders>
        <w:shd w:val="clear" w:color="auto" w:fill="FFFFFF" w:themeFill="background1"/>
      </w:tcPr>
    </w:tblStylePr>
    <w:tblStylePr w:type="lastCol">
      <w:tcPr>
        <w:tcBorders>
          <w:top w:val="nil"/>
          <w:left w:val="single" w:sz="8" w:space="0" w:color="9BBB59" w:themeColor="accent3"/>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cPr>
        <w:tcBorders>
          <w:top w:val="nil"/>
          <w:left w:val="nil"/>
          <w:bottom w:val="single" w:sz="24" w:space="0" w:color="8064A2" w:themeColor="accent4"/>
          <w:right w:val="nil"/>
          <w:insideH w:val="nil"/>
          <w:insideV w:val="nil"/>
        </w:tcBorders>
        <w:shd w:val="clear" w:color="auto" w:fill="FFFFFF" w:themeFill="background1"/>
      </w:tcPr>
    </w:tblStylePr>
    <w:tblStylePr w:type="lastRow">
      <w:tcPr>
        <w:tcBorders>
          <w:top w:val="single" w:sz="8" w:space="0" w:color="8064A2" w:themeColor="accent4"/>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8064A2" w:themeColor="accent4"/>
          <w:insideH w:val="nil"/>
          <w:insideV w:val="nil"/>
        </w:tcBorders>
        <w:shd w:val="clear" w:color="auto" w:fill="FFFFFF" w:themeFill="background1"/>
      </w:tcPr>
    </w:tblStylePr>
    <w:tblStylePr w:type="lastCol">
      <w:tcPr>
        <w:tcBorders>
          <w:top w:val="nil"/>
          <w:left w:val="single" w:sz="8" w:space="0" w:color="8064A2" w:themeColor="accent4"/>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cPr>
        <w:tcBorders>
          <w:top w:val="nil"/>
          <w:left w:val="nil"/>
          <w:bottom w:val="single" w:sz="24" w:space="0" w:color="4BACC6" w:themeColor="accent5"/>
          <w:right w:val="nil"/>
          <w:insideH w:val="nil"/>
          <w:insideV w:val="nil"/>
        </w:tcBorders>
        <w:shd w:val="clear" w:color="auto" w:fill="FFFFFF" w:themeFill="background1"/>
      </w:tcPr>
    </w:tblStylePr>
    <w:tblStylePr w:type="lastRow">
      <w:tcPr>
        <w:tcBorders>
          <w:top w:val="single" w:sz="8" w:space="0" w:color="4BACC6" w:themeColor="accent5"/>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BACC6" w:themeColor="accent5"/>
          <w:insideH w:val="nil"/>
          <w:insideV w:val="nil"/>
        </w:tcBorders>
        <w:shd w:val="clear" w:color="auto" w:fill="FFFFFF" w:themeFill="background1"/>
      </w:tcPr>
    </w:tblStylePr>
    <w:tblStylePr w:type="lastCol">
      <w:tcPr>
        <w:tcBorders>
          <w:top w:val="nil"/>
          <w:left w:val="single" w:sz="8" w:space="0" w:color="4BACC6" w:themeColor="accent5"/>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cPr>
        <w:tcBorders>
          <w:top w:val="nil"/>
          <w:left w:val="nil"/>
          <w:bottom w:val="single" w:sz="24" w:space="0" w:color="F79646" w:themeColor="accent6"/>
          <w:right w:val="nil"/>
          <w:insideH w:val="nil"/>
          <w:insideV w:val="nil"/>
        </w:tcBorders>
        <w:shd w:val="clear" w:color="auto" w:fill="FFFFFF" w:themeFill="background1"/>
      </w:tcPr>
    </w:tblStylePr>
    <w:tblStylePr w:type="lastRow">
      <w:tcPr>
        <w:tcBorders>
          <w:top w:val="single" w:sz="8" w:space="0" w:color="F79646" w:themeColor="accent6"/>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F79646" w:themeColor="accent6"/>
          <w:insideH w:val="nil"/>
          <w:insideV w:val="nil"/>
        </w:tcBorders>
        <w:shd w:val="clear" w:color="auto" w:fill="FFFFFF" w:themeFill="background1"/>
      </w:tcPr>
    </w:tblStylePr>
    <w:tblStylePr w:type="lastCol">
      <w:tcPr>
        <w:tcBorders>
          <w:top w:val="nil"/>
          <w:left w:val="single" w:sz="8" w:space="0" w:color="F79646" w:themeColor="accent6"/>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sz="18" w:space="0" w:color="3F3F3F" w:themeColor="text1" w:themeTint="BF"/>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sz="18" w:space="0" w:color="7BA0CD" w:themeColor="accent1" w:themeTint="BF"/>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sz="18" w:space="0" w:color="CF7B79" w:themeColor="accent2" w:themeTint="BF"/>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sz="18" w:space="0" w:color="B4CC82" w:themeColor="accent3" w:themeTint="BF"/>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sz="18" w:space="0" w:color="9F8AB9" w:themeColor="accent4" w:themeTint="BF"/>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sz="18" w:space="0" w:color="78C0D4" w:themeColor="accent5" w:themeTint="BF"/>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sz="18" w:space="0" w:color="F9B074" w:themeColor="accent6" w:themeTint="BF"/>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color="auto"/>
          <w:insideV w:val="single" w:sz="6" w:space="0" w:color="auto"/>
        </w:tcBorders>
        <w:shd w:val="clear" w:color="auto" w:fill="7F7F7F" w:themeFill="text1" w:themeFillTint="7F"/>
      </w:tcPr>
    </w:tblStylePr>
    <w:tblStylePr w:type="nwCell">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color="auto"/>
          <w:insideV w:val="single" w:sz="6" w:space="0" w:color="auto"/>
        </w:tcBorders>
        <w:shd w:val="clear" w:color="auto" w:fill="A7C0DE" w:themeFill="accent1" w:themeFillTint="7F"/>
      </w:tcPr>
    </w:tblStylePr>
    <w:tblStylePr w:type="nwCell">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color="auto"/>
          <w:insideV w:val="single" w:sz="6" w:space="0" w:color="auto"/>
        </w:tcBorders>
        <w:shd w:val="clear" w:color="auto" w:fill="DFA7A6" w:themeFill="accent2" w:themeFillTint="7F"/>
      </w:tcPr>
    </w:tblStylePr>
    <w:tblStylePr w:type="nwCell">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color="auto"/>
          <w:insideV w:val="single" w:sz="6" w:space="0" w:color="auto"/>
        </w:tcBorders>
        <w:shd w:val="clear" w:color="auto" w:fill="CDDDAC" w:themeFill="accent3" w:themeFillTint="7F"/>
      </w:tcPr>
    </w:tblStylePr>
    <w:tblStylePr w:type="nwCell">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color="auto"/>
          <w:insideV w:val="single" w:sz="6" w:space="0" w:color="auto"/>
        </w:tcBorders>
        <w:shd w:val="clear" w:color="auto" w:fill="BFB1D0" w:themeFill="accent4" w:themeFillTint="7F"/>
      </w:tcPr>
    </w:tblStylePr>
    <w:tblStylePr w:type="nwCell">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color="auto"/>
          <w:insideV w:val="single" w:sz="6" w:space="0" w:color="auto"/>
        </w:tcBorders>
        <w:shd w:val="clear" w:color="auto" w:fill="A5D5E2" w:themeFill="accent5" w:themeFillTint="7F"/>
      </w:tcPr>
    </w:tblStylePr>
    <w:tblStylePr w:type="nwCell">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color="auto"/>
          <w:insideV w:val="single" w:sz="6" w:space="0" w:color="auto"/>
        </w:tcBorders>
        <w:shd w:val="clear" w:color="auto" w:fill="FBCAA2" w:themeFill="accent6" w:themeFillTint="7F"/>
      </w:tcPr>
    </w:tblStylePr>
    <w:tblStylePr w:type="nwCell">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000000" w:themeFill="tex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sz="12" w:space="0" w:color="FFFFFF" w:themeColor="background1"/>
        </w:tcBorders>
        <w:shd w:val="clear" w:color="auto" w:fill="F3730A" w:themeFill="accent6" w:themeFillShade="CC"/>
      </w:tcPr>
    </w:tblStylePr>
    <w:tblStylePr w:type="lastRow">
      <w:rPr>
        <w:b/>
        <w:bCs/>
        <w:color w:val="F3730A" w:themeColor="accent6"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header" Target="header1.xml" /><Relationship Id="rId34" Type="http://schemas.openxmlformats.org/officeDocument/2006/relationships/header" Target="header2.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header" Target="header3.xml" /><Relationship Id="rId38" Type="http://schemas.openxmlformats.org/officeDocument/2006/relationships/footer" Target="footer3.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你随便的说、我认真的难过</cp:lastModifiedBy>
  <cp:revision>6</cp:revision>
  <dcterms:created xsi:type="dcterms:W3CDTF">2012-01-10T09:29:00Z</dcterms:created>
  <dcterms:modified xsi:type="dcterms:W3CDTF">2018-08-06T00:39:26Z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