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eastAsiaTheme="minorEastAsia" w:hint="eastAsia"/>
          <w:b/>
          <w:bCs/>
          <w:sz w:val="28"/>
          <w:szCs w:val="32"/>
          <w:lang w:val="en-US" w:eastAsia="zh-CN"/>
        </w:rPr>
      </w:pPr>
      <w:r>
        <w:rPr>
          <w:rFonts w:hint="eastAsia"/>
          <w:b/>
          <w:bCs/>
          <w:sz w:val="28"/>
          <w:szCs w:val="32"/>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904pt;margin-top:808pt;mso-position-horizontal-relative:page;mso-position-vertical-relative:top-margin-area;position:absolute;width:30pt;z-index:251658240">
            <v:imagedata r:id="rId5" o:title=""/>
          </v:shape>
        </w:pict>
      </w:r>
      <w:r>
        <w:rPr>
          <w:rFonts w:hint="eastAsia"/>
          <w:b/>
          <w:bCs/>
          <w:sz w:val="28"/>
          <w:szCs w:val="32"/>
          <w:lang w:val="en-US" w:eastAsia="zh-CN"/>
        </w:rPr>
        <w:t>物质的三态 知识点及同步训练</w:t>
      </w:r>
    </w:p>
    <w:p>
      <w:r>
        <w:rPr>
          <w:rFonts w:hint="eastAsia"/>
        </w:rPr>
        <w:pict>
          <v:shapetype id="_x0000_t202" coordsize="21600,21600" o:spt="202" path="m,l,21600r21600,l21600,xe">
            <v:stroke joinstyle="miter"/>
            <v:path gradientshapeok="t" o:connecttype="rect"/>
          </v:shapetype>
          <v:shape id="_x0000_s1026" o:spid="_x0000_s1026" type="#_x0000_t202" style="height:36.65pt;margin-left:45.85pt;margin-top:6.7pt;mso-height-relative:page;mso-width-relative:page;position:absolute;width:125.65pt;z-index:251659264"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·知识精讲·</w:t>
                  </w:r>
                </w:p>
              </w:txbxContent>
            </v:textbox>
          </v:shape>
        </w:pict>
      </w:r>
      <w:r>
        <w:rPr>
          <w:rFonts w:hint="eastAsia"/>
        </w:rPr>
        <w:drawing>
          <wp:inline distT="0" distB="0" distL="0" distR="0">
            <wp:extent cx="1932305" cy="491490"/>
            <wp:effectExtent l="0" t="0" r="10795" b="381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bookmarkStart w:id="0" w:name="_GoBack"/>
      <w:bookmarkEnd w:id="0"/>
    </w:p>
    <w:p>
      <w:pPr>
        <w:adjustRightInd w:val="0"/>
        <w:jc w:val="left"/>
        <w:rPr>
          <w:rFonts w:ascii="Times New Roman" w:hAnsi="Times New Roman" w:cs="Times New Roman"/>
          <w:b/>
          <w:bCs/>
        </w:rPr>
      </w:pPr>
      <w:r>
        <w:rPr>
          <w:rFonts w:ascii="Times New Roman" w:hAnsi="Times New Roman" w:cs="Times New Roman"/>
          <w:b/>
          <w:bCs/>
        </w:rPr>
        <w:t>一</w:t>
      </w:r>
      <w:r>
        <w:rPr>
          <w:rFonts w:ascii="Times New Roman" w:hAnsi="Times New Roman" w:cs="Times New Roman"/>
          <w:b/>
        </w:rPr>
        <w:t>．</w:t>
      </w:r>
      <w:r>
        <w:rPr>
          <w:rFonts w:ascii="Times New Roman" w:hAnsi="Times New Roman" w:cs="Times New Roman"/>
          <w:b/>
          <w:bCs/>
        </w:rPr>
        <w:t>物质的三大状态</w:t>
      </w:r>
    </w:p>
    <w:p>
      <w:pPr>
        <w:widowControl/>
        <w:ind w:firstLine="420"/>
        <w:jc w:val="left"/>
        <w:rPr>
          <w:rFonts w:ascii="Times New Roman" w:hAnsi="Times New Roman" w:cs="Times New Roman"/>
          <w:bCs/>
        </w:rPr>
      </w:pPr>
      <w:r>
        <w:rPr>
          <w:rFonts w:ascii="Times New Roman" w:hAnsi="Times New Roman" w:cs="Times New Roman"/>
          <w:bCs/>
        </w:rPr>
        <w:t>在通常情况下，物质存在的形态有固态、液态和气态。物质状态可以以它的体积性质或分子之间的相互关系来分辨。</w:t>
      </w:r>
    </w:p>
    <w:p>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以</w:t>
      </w:r>
      <w:r>
        <w:rPr>
          <w:rFonts w:ascii="Times New Roman" w:hAnsi="Times New Roman" w:cs="Times New Roman"/>
          <w:b/>
          <w:bCs/>
        </w:rPr>
        <w:t>体积形状性质</w:t>
      </w:r>
      <w:r>
        <w:rPr>
          <w:rFonts w:ascii="Times New Roman" w:hAnsi="Times New Roman" w:cs="Times New Roman"/>
          <w:bCs/>
        </w:rPr>
        <w:t>来分辨：在固态时，物质拥有固定的形状和体积；而在液态时，物质维持固定的体积但形状会随容器的形状而改变；气态时，物质不论有没有体积都会膨胀以进行扩散。</w:t>
      </w:r>
    </w:p>
    <w:p>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以</w:t>
      </w:r>
      <w:r>
        <w:rPr>
          <w:rFonts w:ascii="Times New Roman" w:hAnsi="Times New Roman" w:cs="Times New Roman"/>
          <w:b/>
          <w:bCs/>
        </w:rPr>
        <w:t>分子之间的相互关系</w:t>
      </w:r>
      <w:r>
        <w:rPr>
          <w:rFonts w:ascii="Times New Roman" w:hAnsi="Times New Roman" w:cs="Times New Roman"/>
          <w:bCs/>
        </w:rPr>
        <w:t>来分辨：</w:t>
      </w:r>
    </w:p>
    <w:p>
      <w:pPr>
        <w:widowControl/>
        <w:ind w:firstLine="420"/>
        <w:jc w:val="left"/>
        <w:rPr>
          <w:rFonts w:ascii="Times New Roman" w:hAnsi="Times New Roman" w:cs="Times New Roman"/>
          <w:bCs/>
        </w:rPr>
      </w:pPr>
      <w:r>
        <w:rPr>
          <w:rFonts w:ascii="Times New Roman" w:hAnsi="Times New Roman" w:cs="Times New Roman"/>
          <w:bCs/>
        </w:rPr>
        <w:t>物体在固态的时候是指因分子之间因为相互的吸引力因而只会在固定位置振动；而在液态的时候，分子之间距离仍然比较近，分子之间仍有一定的吸引力，因此只能在有限的范围中活动；至于在气态，分子之间的距离较远，因此分子之间的吸引力并不显著，所以分子可以随意活动。</w:t>
      </w:r>
    </w:p>
    <w:p>
      <w:pPr>
        <w:widowControl/>
        <w:ind w:firstLine="420"/>
        <w:jc w:val="left"/>
        <w:rPr>
          <w:rFonts w:ascii="Times New Roman" w:hAnsi="Times New Roman" w:cs="Times New Roman"/>
          <w:bCs/>
        </w:rPr>
      </w:pPr>
    </w:p>
    <w:p>
      <w:pPr>
        <w:adjustRightInd w:val="0"/>
        <w:jc w:val="left"/>
        <w:rPr>
          <w:rFonts w:ascii="Times New Roman" w:hAnsi="Times New Roman" w:cs="Times New Roman"/>
          <w:b/>
          <w:bCs/>
        </w:rPr>
      </w:pPr>
      <w:r>
        <w:rPr>
          <w:rFonts w:ascii="Times New Roman" w:hAnsi="Times New Roman" w:cs="Times New Roman"/>
          <w:b/>
          <w:bCs/>
        </w:rPr>
        <w:t>二</w:t>
      </w:r>
      <w:r>
        <w:rPr>
          <w:rFonts w:ascii="Times New Roman" w:hAnsi="Times New Roman" w:cs="Times New Roman"/>
          <w:b/>
        </w:rPr>
        <w:t>．</w:t>
      </w:r>
      <w:r>
        <w:rPr>
          <w:rFonts w:ascii="Times New Roman" w:hAnsi="Times New Roman" w:cs="Times New Roman"/>
          <w:b/>
          <w:bCs/>
        </w:rPr>
        <w:t>物态变化</w:t>
      </w:r>
    </w:p>
    <w:p>
      <w:pPr>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定义：通常的自然情况下，物质存在的形态有固态、液态和气态。物质的三种状态在一定条件下可以相互转化，这样变化称为</w:t>
      </w:r>
      <w:r>
        <w:rPr>
          <w:rFonts w:ascii="Times New Roman" w:hAnsi="Times New Roman" w:cs="Times New Roman"/>
          <w:b/>
          <w:bCs/>
        </w:rPr>
        <w:t>物态变化</w:t>
      </w:r>
      <w:r>
        <w:rPr>
          <w:rFonts w:ascii="Times New Roman" w:hAnsi="Times New Roman" w:cs="Times New Roman"/>
          <w:bCs/>
        </w:rPr>
        <w:t>。</w:t>
      </w:r>
    </w:p>
    <w:p>
      <w:pPr>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固、液、气三态之间的六种变化形式及吸、放热规律总结为下图：</w:t>
      </w:r>
    </w:p>
    <w:p>
      <w:pPr>
        <w:ind w:firstLine="420"/>
        <w:jc w:val="left"/>
        <w:rPr>
          <w:rFonts w:ascii="Times New Roman" w:hAnsi="Times New Roman" w:cs="Times New Roman"/>
        </w:rPr>
      </w:pPr>
      <w:r>
        <w:rPr>
          <w:rFonts w:ascii="Times New Roman" w:hAnsi="Times New Roman" w:cs="Times New Roman"/>
          <w:color w:val="000000"/>
        </w:rPr>
        <w:drawing>
          <wp:inline distT="0" distB="0" distL="0" distR="0">
            <wp:extent cx="3171825" cy="1247775"/>
            <wp:effectExtent l="0" t="0" r="9525" b="889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l="3391" t="3566" r="1695" b="8875"/>
                    <a:stretch>
                      <a:fillRect/>
                    </a:stretch>
                  </pic:blipFill>
                  <pic:spPr>
                    <a:xfrm>
                      <a:off x="0" y="0"/>
                      <a:ext cx="3171825" cy="1247775"/>
                    </a:xfrm>
                    <a:prstGeom prst="rect">
                      <a:avLst/>
                    </a:prstGeom>
                    <a:noFill/>
                    <a:ln>
                      <a:noFill/>
                    </a:ln>
                  </pic:spPr>
                </pic:pic>
              </a:graphicData>
            </a:graphic>
          </wp:inline>
        </w:drawing>
      </w:r>
    </w:p>
    <w:p>
      <w:pPr>
        <w:ind w:firstLine="420"/>
        <w:jc w:val="left"/>
        <w:rPr>
          <w:rFonts w:ascii="Times New Roman" w:hAnsi="Times New Roman" w:cs="Times New Roman"/>
          <w:bCs/>
        </w:rPr>
      </w:pPr>
      <w:r>
        <w:rPr>
          <w:rFonts w:ascii="Times New Roman" w:hAnsi="Times New Roman" w:cs="Times New Roman"/>
          <w:bCs/>
        </w:rPr>
        <w:t>注：物态变化时，既要关注温度的变化，又要关注吸收或放出热量的情况。</w:t>
      </w:r>
    </w:p>
    <w:p>
      <w:r>
        <w:rPr>
          <w:rFonts w:hint="eastAsia"/>
        </w:rPr>
        <w:pict>
          <v:shape id="_x0000_s1026" o:spid="_x0000_s1027" type="#_x0000_t202" style="height:36.65pt;margin-left:46.1pt;margin-top:7.15pt;mso-height-relative:page;mso-width-relative:page;position:absolute;width:125.65pt;z-index:251660288"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·三点剖析·</w:t>
                  </w:r>
                </w:p>
              </w:txbxContent>
            </v:textbox>
          </v:shape>
        </w:pict>
      </w:r>
      <w:r>
        <w:rPr>
          <w:rFonts w:hint="eastAsia"/>
        </w:rPr>
        <w:drawing>
          <wp:inline distT="0" distB="0" distL="0" distR="0">
            <wp:extent cx="1932305" cy="491490"/>
            <wp:effectExtent l="0" t="0" r="10795" b="381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pPr>
        <w:jc w:val="left"/>
        <w:rPr>
          <w:rFonts w:ascii="Times New Roman" w:hAnsi="Times New Roman" w:cs="Times New Roman"/>
          <w:b/>
        </w:rPr>
      </w:pPr>
      <w:r>
        <w:rPr>
          <w:rFonts w:ascii="Times New Roman" w:hAnsi="Times New Roman" w:cs="Times New Roman"/>
          <w:b/>
        </w:rPr>
        <w:t>一．核心考点：</w:t>
      </w:r>
      <w:r>
        <w:rPr>
          <w:rFonts w:ascii="Times New Roman" w:hAnsi="Times New Roman" w:cs="Times New Roman"/>
        </w:rPr>
        <w:t>三大物态的辨析</w:t>
      </w:r>
      <w:r>
        <w:rPr>
          <w:rFonts w:cs="宋体" w:hint="eastAsia"/>
        </w:rPr>
        <w:t>★★</w:t>
      </w:r>
    </w:p>
    <w:p>
      <w:pPr>
        <w:jc w:val="left"/>
        <w:rPr>
          <w:rFonts w:ascii="Times New Roman" w:hAnsi="Times New Roman" w:cs="Times New Roman"/>
        </w:rPr>
      </w:pPr>
    </w:p>
    <w:p>
      <w:pPr>
        <w:jc w:val="left"/>
        <w:rPr>
          <w:rFonts w:ascii="Times New Roman" w:hAnsi="Times New Roman" w:cs="Times New Roman"/>
          <w:b/>
        </w:rPr>
      </w:pPr>
      <w:r>
        <w:rPr>
          <w:rFonts w:ascii="Times New Roman" w:hAnsi="Times New Roman" w:cs="Times New Roman"/>
          <w:b/>
        </w:rPr>
        <w:t>二．重难点和易错点</w:t>
      </w:r>
    </w:p>
    <w:p>
      <w:pPr>
        <w:ind w:firstLine="420"/>
        <w:jc w:val="left"/>
        <w:rPr>
          <w:rFonts w:ascii="Times New Roman" w:hAnsi="Times New Roman" w:cs="Times New Roman"/>
        </w:rPr>
      </w:pPr>
      <w:r>
        <w:rPr>
          <w:rFonts w:ascii="Times New Roman" w:hAnsi="Times New Roman" w:cs="Times New Roman"/>
        </w:rPr>
        <w:t>自然界中常见的三个物态是固、液、气，固态主要包括铜铁铝等常见的金属、冰、海波、蜡块等；液态有水、水银、酒精、煤油等；气态有空气、水蒸气、酒精蒸汽等。</w:t>
      </w:r>
    </w:p>
    <w:p>
      <w:pPr>
        <w:ind w:firstLine="420"/>
        <w:jc w:val="left"/>
        <w:rPr>
          <w:rFonts w:ascii="Times New Roman" w:hAnsi="Times New Roman" w:cs="Times New Roman"/>
        </w:rPr>
      </w:pPr>
      <w:r>
        <w:rPr>
          <w:rFonts w:ascii="Times New Roman" w:hAnsi="Times New Roman" w:cs="Times New Roman"/>
        </w:rPr>
        <w:t>其他的物态还有凝聚态、离子态等，在高中或者大学会接触到，为了解的知识。</w:t>
      </w:r>
    </w:p>
    <w:p/>
    <w:p>
      <w:r>
        <w:rPr>
          <w:rFonts w:hint="eastAsia"/>
        </w:rPr>
        <w:pict>
          <v:shape id="_x0000_s1026" o:spid="_x0000_s1028" type="#_x0000_t202" style="height:36.65pt;margin-left:57.75pt;margin-top:6.75pt;mso-height-relative:page;mso-width-relative:page;position:absolute;width:336.75pt;z-index:251661312" coordsize="21600,21600" filled="f" stroked="f">
            <o:lock v:ext="edit" aspectratio="f"/>
            <v:textbox>
              <w:txbxContent>
                <w:p>
                  <w:pPr>
                    <w:jc w:val="left"/>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·题模精选·</w:t>
                  </w:r>
                </w:p>
              </w:txbxContent>
            </v:textbox>
          </v:shape>
        </w:pict>
      </w:r>
      <w:r>
        <w:rPr>
          <w:rFonts w:hint="eastAsia"/>
        </w:rPr>
        <w:drawing>
          <wp:inline distT="0" distB="0" distL="0" distR="0">
            <wp:extent cx="1932305" cy="491490"/>
            <wp:effectExtent l="0" t="0" r="10795" b="381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
        <w:rPr>
          <w:rFonts w:ascii="Times New Roman" w:hAnsi="Times New Roman" w:cs="Times New Roman" w:hint="eastAsia"/>
          <w:b/>
          <w:bCs/>
          <w:color w:val="2E74B5"/>
        </w:rPr>
        <w:t>题模一：三大物态的识别</w:t>
      </w:r>
    </w:p>
    <w:p/>
    <w:p>
      <w:pPr>
        <w:snapToGrid w:val="0"/>
        <w:spacing w:before="0" w:beforeLines="0" w:after="0" w:afterLines="0" w:line="300" w:lineRule="atLeast"/>
      </w:pPr>
      <w:r>
        <w:rPr>
          <w:rFonts w:ascii="Times New Roman" w:hAnsi="Times New Roman" w:cs="Times New Roman" w:hint="eastAsia"/>
          <w:b/>
          <w:bCs/>
          <w:color w:val="2E74B5"/>
        </w:rPr>
        <w:t>例3.1.1</w:t>
      </w:r>
      <w:r>
        <w:rPr>
          <w:rFonts w:ascii="Times New Roman" w:hAnsi="Times New Roman" w:cs="Times New Roman"/>
          <w:b/>
          <w:bCs/>
          <w:color w:val="0A8878"/>
        </w:rPr>
        <w:t xml:space="preserve">  </w:t>
      </w:r>
      <w:r>
        <w:rPr>
          <w:rFonts w:asciiTheme="minorEastAsia" w:hAnsiTheme="minorEastAsia" w:hint="eastAsia"/>
          <w:szCs w:val="21"/>
        </w:rPr>
        <w:t>请你将下列物质进行分类：铜块、水银、饼干、水、蜡块、牛奶．一类是_________，具有一定的体积和形状，包括___________________________；另一类是___________，没有确定形状，具有流动性,包括____________________．另外还有一种物质的状态是___________，物质容易被压缩，具有流动性.</w:t>
      </w:r>
    </w:p>
    <w:p>
      <w:r>
        <w:t>【答案】</w:t>
      </w:r>
      <w:r>
        <w:rPr>
          <w:rFonts w:ascii="Times New Roman" w:hAnsi="Times New Roman" w:cs="Times New Roman"/>
          <w:b/>
          <w:bCs/>
          <w:color w:val="0A8878"/>
        </w:rPr>
        <w:t xml:space="preserve">  </w:t>
      </w:r>
      <w:r>
        <w:rPr>
          <w:rFonts w:ascii="Times New Roman" w:hAnsi="Times New Roman" w:cs="Times New Roman"/>
        </w:rPr>
        <w:t>固态；水银、水、牛奶；液态；铜块、饼干、蜡块；气态</w:t>
      </w:r>
    </w:p>
    <w:p>
      <w:r>
        <w:t>【解析】</w:t>
      </w:r>
      <w:r>
        <w:rPr>
          <w:rFonts w:ascii="Times New Roman" w:hAnsi="Times New Roman" w:cs="Times New Roman"/>
          <w:b/>
          <w:bCs/>
          <w:color w:val="0A8878"/>
        </w:rPr>
        <w:t xml:space="preserve">  </w:t>
      </w:r>
      <w:r>
        <w:rPr>
          <w:rFonts w:ascii="Times New Roman" w:hAnsi="Times New Roman" w:cs="Times New Roman"/>
        </w:rPr>
        <w:t>通常情况下，物质有三态：固态、液态和气态。根据题目中六种物体存在的状态进行分类；分别是固态和液态．</w:t>
      </w:r>
    </w:p>
    <w:p>
      <w:r>
        <w:rPr>
          <w:rFonts w:ascii="Times New Roman" w:hAnsi="Times New Roman" w:cs="Times New Roman" w:hint="eastAsia"/>
          <w:b/>
          <w:bCs/>
          <w:color w:val="2E74B5"/>
        </w:rPr>
        <w:t>题模二：物质的微观结构</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例3.2.1</w:t>
      </w:r>
      <w:r>
        <w:rPr>
          <w:rFonts w:ascii="Times New Roman" w:hAnsi="Times New Roman" w:cs="Times New Roman"/>
          <w:b/>
          <w:bCs/>
          <w:color w:val="0A8878"/>
        </w:rPr>
        <w:t xml:space="preserve">  </w:t>
      </w:r>
      <w:r>
        <w:rPr>
          <w:rFonts w:asciiTheme="minorEastAsia" w:hAnsiTheme="minorEastAsia" w:hint="eastAsia"/>
          <w:szCs w:val="21"/>
        </w:rPr>
        <w:t>图中的示意图形象反映物质气、液、固三态分子排列的特点，正确的说法是（      ）</w:t>
      </w:r>
    </w:p>
    <w:p>
      <w:pPr>
        <w:snapToGrid w:val="0"/>
        <w:spacing w:before="0" w:beforeLines="0" w:after="0" w:afterLines="0" w:line="300" w:lineRule="atLeast"/>
      </w:pPr>
      <w:r>
        <w:rPr>
          <w:rFonts w:asciiTheme="minorEastAsia" w:hAnsiTheme="minorEastAsia" w:hint="eastAsia"/>
          <w:szCs w:val="21"/>
        </w:rPr>
        <mc:AlternateContent>
          <mc:Choice Requires="wpc">
            <w:drawing>
              <wp:inline distT="0" distB="0" distL="0" distR="0">
                <wp:extent cx="2924175" cy="997585"/>
                <wp:effectExtent l="0" t="0" r="0" b="0"/>
                <wp:docPr id="111" name="画布 111"/>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12" name="图片 37" descr="http://www.leleketang.com/res/question/pic/13569/foo00023832.png"/>
                          <pic:cNvPicPr/>
                        </pic:nvPicPr>
                        <pic:blipFill>
                          <a:blip xmlns:r="http://schemas.openxmlformats.org/officeDocument/2006/relationships" r:link="rId10">
                            <a:extLst>
                              <a:ext uri="{28A0092B-C50C-407E-A947-70E740481C1C}">
                                <a14:useLocalDpi xmlns:a14="http://schemas.microsoft.com/office/drawing/2010/main" val="0"/>
                              </a:ext>
                            </a:extLst>
                          </a:blip>
                          <a:srcRect/>
                          <a:stretch>
                            <a:fillRect/>
                          </a:stretch>
                        </pic:blipFill>
                        <pic:spPr>
                          <a:xfrm>
                            <a:off x="0" y="0"/>
                            <a:ext cx="2886075" cy="962025"/>
                          </a:xfrm>
                          <a:prstGeom prst="rect">
                            <a:avLst/>
                          </a:prstGeom>
                          <a:noFill/>
                          <a:ln>
                            <a:noFill/>
                          </a:ln>
                        </pic:spPr>
                      </pic:pic>
                    </wpc:wpc>
                  </a:graphicData>
                </a:graphic>
              </wp:inline>
            </w:drawing>
          </mc:Choice>
          <mc:Fallback/>
        </mc:AlternateConten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szCs w:val="21"/>
              </w:rPr>
              <w:t>甲是气态</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szCs w:val="21"/>
              </w:rPr>
              <w:t>乙是气态</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szCs w:val="21"/>
              </w:rPr>
              <w:t>丙是气态</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szCs w:val="21"/>
              </w:rPr>
              <w:t>甲是固态</w:t>
            </w:r>
          </w:p>
        </w:tc>
      </w:tr>
    </w:tbl>
    <w:p>
      <w:pPr>
        <w:spacing w:before="0" w:beforeAutospacing="0" w:after="0" w:afterAutospacing="0" w:line="240" w:lineRule="auto"/>
        <w:jc w:val="left"/>
      </w:pPr>
      <w:r>
        <w:t>【答案】C</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本题考查物质三种状态的微观特征，要求记住三种不同状态分子排列方式的不同特点．</w:t>
      </w:r>
    </w:p>
    <w:p>
      <w:pPr>
        <w:spacing w:line="288" w:lineRule="auto"/>
        <w:rPr>
          <w:rFonts w:ascii="Times New Roman" w:hAnsi="Times New Roman"/>
        </w:rPr>
      </w:pPr>
      <w:r>
        <w:rPr>
          <w:rFonts w:ascii="Times New Roman" w:hAnsi="Times New Roman"/>
        </w:rPr>
        <w:t>甲图中分子间的距离略大，约束力很小，分子的位置不固定，和液态分子的特点相似；</w:t>
      </w:r>
    </w:p>
    <w:p>
      <w:pPr>
        <w:spacing w:line="288" w:lineRule="auto"/>
        <w:rPr>
          <w:rFonts w:ascii="Times New Roman" w:hAnsi="Times New Roman"/>
        </w:rPr>
      </w:pPr>
      <w:r>
        <w:rPr>
          <w:rFonts w:ascii="Times New Roman" w:hAnsi="Times New Roman"/>
        </w:rPr>
        <w:t>乙图中分子间的距离很小，约束力很大，分子的位置固定，和固态分子的特点相似；</w:t>
      </w:r>
    </w:p>
    <w:p>
      <w:pPr>
        <w:spacing w:line="288" w:lineRule="auto"/>
        <w:rPr>
          <w:rFonts w:ascii="Times New Roman" w:hAnsi="Times New Roman"/>
        </w:rPr>
      </w:pPr>
      <w:r>
        <w:rPr>
          <w:rFonts w:ascii="Times New Roman" w:hAnsi="Times New Roman"/>
        </w:rPr>
        <w:t>丙图中分子间的距离很大，约束力几乎没有，分子的位置极度散乱，和气态分子特点相似．</w:t>
      </w:r>
    </w:p>
    <w:p>
      <w:r>
        <w:rPr>
          <w:rFonts w:ascii="Times New Roman" w:hAnsi="Times New Roman"/>
        </w:rPr>
        <w:t>故选C．</w:t>
      </w:r>
    </w:p>
    <w:p/>
    <w:p>
      <w:r>
        <w:rPr>
          <w:rFonts w:hint="eastAsia"/>
        </w:rPr>
        <w:drawing>
          <wp:inline distT="0" distB="0" distL="0" distR="0">
            <wp:extent cx="1932305" cy="491490"/>
            <wp:effectExtent l="0" t="0" r="10795" b="381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rPr>
          <w:rFonts w:hint="eastAsia"/>
        </w:rPr>
        <w:pict>
          <v:shape id="_x0000_s1026" o:spid="_x0000_s1029" type="#_x0000_t202" style="height:36.65pt;margin-left:45pt;margin-top:6.8pt;mso-height-relative:page;mso-width-relative:page;position:absolute;width:125.65pt;z-index:251662336" coordsize="21600,21600" filled="f" stroked="f">
            <o:lock v:ext="edit" aspectratio="f"/>
            <v:textbox>
              <w:txbxContent>
                <w:p>
                  <w:pPr>
                    <w:jc w:val="center"/>
                    <w:rPr>
                      <w:rFonts w:ascii="华文新魏" w:eastAsia="华文新魏"/>
                      <w:color w:val="FFFFFF" w:themeColor="background1"/>
                      <w:sz w:val="28"/>
                      <w:szCs w:val="28"/>
                      <w14:textFill xmlns:w14="http://schemas.microsoft.com/office/word/2010/wordml">
                        <w14:solidFill>
                          <w14:schemeClr w14:val="bg1"/>
                        </w14:solidFill>
                      </w14:textFill>
                    </w:rPr>
                  </w:pPr>
                  <w:r>
                    <w:rPr>
                      <w:rFonts w:ascii="华文新魏" w:eastAsia="华文新魏" w:hint="eastAsia"/>
                      <w:color w:val="FFFFFF" w:themeColor="background1"/>
                      <w:sz w:val="28"/>
                      <w:szCs w:val="28"/>
                      <w14:textFill xmlns:w14="http://schemas.microsoft.com/office/word/2010/wordml">
                        <w14:solidFill>
                          <w14:schemeClr w14:val="bg1"/>
                        </w14:solidFill>
                      </w14:textFill>
                    </w:rPr>
                    <w:t>·随堂练习·</w:t>
                  </w:r>
                </w:p>
              </w:txbxContent>
            </v:textbox>
          </v:shape>
        </w:pict>
      </w:r>
    </w:p>
    <w:p/>
    <w:p>
      <w:pPr>
        <w:snapToGrid w:val="0"/>
        <w:spacing w:before="0" w:beforeLines="0" w:after="0" w:afterLines="0" w:line="300" w:lineRule="atLeast"/>
      </w:pPr>
      <w:r>
        <w:rPr>
          <w:rFonts w:ascii="Times New Roman" w:hAnsi="Times New Roman" w:cs="Times New Roman" w:hint="eastAsia"/>
          <w:b/>
          <w:bCs/>
          <w:color w:val="2E74B5"/>
        </w:rPr>
        <w:t>随练3.1</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下列物质中，既有一定体积又有一定形状的是（  ）</w:t>
      </w:r>
    </w:p>
    <w:tbl>
      <w:tblPr>
        <w:tblStyle w:val="TableNormal"/>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2090"/>
        <w:gridCol w:w="2090"/>
        <w:gridCol w:w="2090"/>
        <w:gridCol w:w="2090"/>
      </w:tblGrid>
      <w:tr>
        <w:tblPrEx>
          <w:tblW w:w="8360"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2090" w:type="dxa"/>
            <w:vAlign w:val="center"/>
          </w:tcPr>
          <w:p>
            <w:pPr>
              <w:snapToGrid w:val="0"/>
              <w:spacing w:before="0" w:beforeLines="0" w:after="0" w:afterLines="0" w:line="300" w:lineRule="atLeast"/>
            </w:pPr>
            <w:r>
              <w:t>A．</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玻璃</w:t>
            </w:r>
          </w:p>
        </w:tc>
        <w:tc>
          <w:tcPr>
            <w:tcW w:w="2090" w:type="dxa"/>
            <w:vAlign w:val="center"/>
          </w:tcPr>
          <w:p>
            <w:pPr>
              <w:snapToGrid w:val="0"/>
              <w:spacing w:before="0" w:beforeLines="0" w:after="0" w:afterLines="0" w:line="300" w:lineRule="atLeast"/>
            </w:pPr>
            <w:r>
              <w:t>B．</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水银</w:t>
            </w:r>
          </w:p>
        </w:tc>
        <w:tc>
          <w:tcPr>
            <w:tcW w:w="2090" w:type="dxa"/>
            <w:vAlign w:val="center"/>
          </w:tcPr>
          <w:p>
            <w:pPr>
              <w:snapToGrid w:val="0"/>
              <w:spacing w:before="0" w:beforeLines="0" w:after="0" w:afterLines="0" w:line="300" w:lineRule="atLeast"/>
            </w:pPr>
            <w:r>
              <w:t>C．</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氮气</w:t>
            </w:r>
          </w:p>
        </w:tc>
        <w:tc>
          <w:tcPr>
            <w:tcW w:w="2090" w:type="dxa"/>
            <w:vAlign w:val="center"/>
          </w:tcPr>
          <w:p>
            <w:pPr>
              <w:snapToGrid w:val="0"/>
              <w:spacing w:before="0" w:beforeLines="0" w:after="0" w:afterLines="0" w:line="300" w:lineRule="atLeast"/>
            </w:pPr>
            <w:r>
              <w:t>D．</w:t>
            </w:r>
            <w:r>
              <w:rPr>
                <w:rFonts w:ascii="Times New Roman" w:hAnsi="Times New Roman" w:cs="Times New Roman"/>
                <w:b/>
                <w:bCs/>
                <w:color w:val="0A8878"/>
              </w:rPr>
              <w:t xml:space="preserve">  </w:t>
            </w:r>
            <w:r>
              <w:rPr>
                <w:rFonts w:asciiTheme="minorEastAsia" w:hAnsiTheme="minorEastAsia" w:hint="eastAsia"/>
                <w:color w:val="000000" w:themeColor="text1"/>
                <w:szCs w:val="21"/>
                <w14:textFill xmlns:w14="http://schemas.microsoft.com/office/word/2010/wordml">
                  <w14:solidFill>
                    <w14:schemeClr w14:val="tx1"/>
                  </w14:solidFill>
                </w14:textFill>
              </w:rPr>
              <w:t>酒精</w:t>
            </w:r>
          </w:p>
        </w:tc>
      </w:tr>
    </w:tbl>
    <w:p>
      <w:pPr>
        <w:spacing w:before="0" w:beforeAutospacing="0" w:after="0" w:afterAutospacing="0" w:line="240" w:lineRule="auto"/>
        <w:jc w:val="left"/>
      </w:pPr>
      <w:r>
        <w:t>【答案】A</w:t>
      </w:r>
    </w:p>
    <w:p>
      <w:r>
        <w:t>【解析】</w:t>
      </w:r>
      <w:r>
        <w:rPr>
          <w:rFonts w:ascii="Times New Roman" w:hAnsi="Times New Roman" w:cs="Times New Roman"/>
          <w:b/>
          <w:bCs/>
          <w:color w:val="0A8878"/>
        </w:rPr>
        <w:t xml:space="preserve">  </w:t>
      </w:r>
      <w:r>
        <w:rPr>
          <w:rFonts w:ascii="GS Times New Roman" w:eastAsia="微软雅黑" w:hAnsi="GS Times New Roman" w:cs="GS Times New Roman"/>
          <w:color w:val="000000" w:themeColor="text1"/>
          <w:szCs w:val="21"/>
          <w14:textFill xmlns:w14="http://schemas.microsoft.com/office/word/2010/wordml">
            <w14:solidFill>
              <w14:schemeClr w14:val="tx1"/>
            </w14:solidFill>
          </w14:textFill>
        </w:rPr>
        <w:t>既有一定体积又有一定形状的是是固体，因此本题选A。</w:t>
      </w:r>
    </w:p>
    <w:p/>
    <w:p>
      <w:pPr>
        <w:snapToGrid w:val="0"/>
        <w:spacing w:before="0" w:beforeLines="0" w:after="0" w:afterLines="0" w:line="300" w:lineRule="atLeast"/>
        <w:rPr>
          <w:rFonts w:asciiTheme="minorEastAsia" w:hAnsiTheme="minorEastAsia" w:hint="eastAsia"/>
        </w:rPr>
      </w:pPr>
      <w:r>
        <w:rPr>
          <w:rFonts w:ascii="Times New Roman" w:hAnsi="Times New Roman" w:cs="Times New Roman" w:hint="eastAsia"/>
          <w:b/>
          <w:bCs/>
          <w:color w:val="2E74B5"/>
        </w:rPr>
        <w:t>随练3.2</w:t>
      </w:r>
      <w:r>
        <w:rPr>
          <w:rFonts w:ascii="Times New Roman" w:hAnsi="Times New Roman" w:cs="Times New Roman"/>
          <w:b/>
          <w:bCs/>
          <w:color w:val="0A8878"/>
        </w:rPr>
        <w:t xml:space="preserve">  </w:t>
      </w:r>
      <w:r>
        <w:rPr>
          <w:rFonts w:asciiTheme="minorEastAsia" w:hAnsiTheme="minorEastAsia" w:hint="eastAsia"/>
          <w:szCs w:val="21"/>
        </w:rPr>
        <w:t>有些物质量与物质的微观结构有关，为了研究不同物质的密度与其内部粒子排列紧密程度的关系，小伟通过</w: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查阅资料，得到甲，乙，丙三种物质的密度关系是ρ</w:t>
      </w:r>
      <w:r>
        <w:rPr>
          <w:rFonts w:asciiTheme="minorEastAsia" w:hAnsiTheme="minorEastAsia" w:hint="eastAsia"/>
          <w:szCs w:val="21"/>
          <w:vertAlign w:val="subscript"/>
        </w:rPr>
        <w:t>甲</w:t>
      </w:r>
      <w:r>
        <w:rPr>
          <w:rFonts w:asciiTheme="minorEastAsia" w:hAnsiTheme="minorEastAsia" w:hint="eastAsia"/>
          <w:szCs w:val="21"/>
        </w:rPr>
        <w:t>＞ρ</w:t>
      </w:r>
      <w:r>
        <w:rPr>
          <w:rFonts w:asciiTheme="minorEastAsia" w:hAnsiTheme="minorEastAsia" w:hint="eastAsia"/>
          <w:szCs w:val="21"/>
          <w:vertAlign w:val="subscript"/>
        </w:rPr>
        <w:t>乙</w:t>
      </w:r>
      <w:r>
        <w:rPr>
          <w:rFonts w:asciiTheme="minorEastAsia" w:hAnsiTheme="minorEastAsia" w:hint="eastAsia"/>
          <w:szCs w:val="21"/>
        </w:rPr>
        <w:t>＞ρ</w:t>
      </w:r>
      <w:r>
        <w:rPr>
          <w:rFonts w:asciiTheme="minorEastAsia" w:hAnsiTheme="minorEastAsia" w:hint="eastAsia"/>
          <w:szCs w:val="21"/>
          <w:vertAlign w:val="subscript"/>
        </w:rPr>
        <w:t>丙</w:t>
      </w:r>
      <w:r>
        <w:rPr>
          <w:rFonts w:asciiTheme="minorEastAsia" w:hAnsiTheme="minorEastAsia" w:hint="eastAsia"/>
          <w:szCs w:val="21"/>
        </w:rPr>
        <w:t>，及其内部粒子排列的模型如图所示．</w: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mc:AlternateContent>
          <mc:Choice Requires="wpc">
            <w:drawing>
              <wp:inline distT="0" distB="0" distL="0" distR="0">
                <wp:extent cx="5486400" cy="1209675"/>
                <wp:effectExtent l="0" t="0" r="0" b="0"/>
                <wp:docPr id="117" name="画布 117"/>
                <wp:cNvGraphicFramePr>
                  <a:graphicFrameLocks xmlns:a="http://schemas.openxmlformats.org/drawingml/2006/main" noChangeAspect="1"/>
                </wp:cNvGraphicFramePr>
                <a:graphic xmlns:a="http://schemas.openxmlformats.org/drawingml/2006/main">
                  <a:graphicData uri="http://schemas.microsoft.com/office/word/2010/wordprocessingCanvas">
                    <wpc:wpc xmlns:wpc="http://schemas.microsoft.com/office/word/2010/wordprocessingCanvas">
                      <wpc:bg/>
                      <wpc:whole/>
                      <pic:pic xmlns:pic="http://schemas.openxmlformats.org/drawingml/2006/picture">
                        <pic:nvPicPr>
                          <pic:cNvPr id="118" name="图片 29" descr="http://www.leleketang.com/res/question/pic/13569/lie00024543.png"/>
                          <pic:cNvPicPr/>
                        </pic:nvPicPr>
                        <pic:blipFill>
                          <a:blip xmlns:r="http://schemas.openxmlformats.org/officeDocument/2006/relationships" r:link="rId12">
                            <a:extLst>
                              <a:ext uri="{28A0092B-C50C-407E-A947-70E740481C1C}">
                                <a14:useLocalDpi xmlns:a14="http://schemas.microsoft.com/office/drawing/2010/main" val="0"/>
                              </a:ext>
                            </a:extLst>
                          </a:blip>
                          <a:srcRect/>
                          <a:stretch>
                            <a:fillRect/>
                          </a:stretch>
                        </pic:blipFill>
                        <pic:spPr>
                          <a:xfrm>
                            <a:off x="180000" y="180000"/>
                            <a:ext cx="3171825" cy="962025"/>
                          </a:xfrm>
                          <a:prstGeom prst="rect">
                            <a:avLst/>
                          </a:prstGeom>
                          <a:noFill/>
                          <a:ln>
                            <a:noFill/>
                          </a:ln>
                        </pic:spPr>
                      </pic:pic>
                    </wpc:wpc>
                  </a:graphicData>
                </a:graphic>
              </wp:inline>
            </w:drawing>
          </mc:Choice>
          <mc:Fallback/>
        </mc:AlternateConten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①根据以上信息，关于物质的密度与其内部粒子排列紧密程度的关系，小伟可得出的初步结论是：____．</w: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②小张从其他资料中查到了与上述情况不符的实例，与小伟一起思考分析并查找原因，合理的选项是：____．</w: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A．物质量都与物质的微观结构无关</w:t>
      </w:r>
    </w:p>
    <w:p>
      <w:pPr>
        <w:snapToGrid w:val="0"/>
        <w:spacing w:before="0" w:beforeLines="0" w:after="0" w:afterLines="0" w:line="300" w:lineRule="atLeast"/>
        <w:rPr>
          <w:rFonts w:asciiTheme="minorEastAsia" w:hAnsiTheme="minorEastAsia" w:hint="eastAsia"/>
        </w:rPr>
      </w:pPr>
      <w:r>
        <w:rPr>
          <w:rFonts w:asciiTheme="minorEastAsia" w:hAnsiTheme="minorEastAsia" w:hint="eastAsia"/>
          <w:szCs w:val="21"/>
        </w:rPr>
        <w:t>B．物质的密度还与其他因素有关</w:t>
      </w:r>
    </w:p>
    <w:p>
      <w:pPr>
        <w:snapToGrid w:val="0"/>
        <w:spacing w:before="0" w:beforeLines="0" w:after="0" w:afterLines="0" w:line="300" w:lineRule="atLeast"/>
      </w:pPr>
      <w:r>
        <w:rPr>
          <w:rFonts w:asciiTheme="minorEastAsia" w:hAnsiTheme="minorEastAsia" w:hint="eastAsia"/>
          <w:szCs w:val="21"/>
        </w:rPr>
        <w:t>C．由少数研究对象归纳出的结论，不具有普遍意义．</w:t>
      </w:r>
    </w:p>
    <w:p>
      <w:r>
        <w:t>【答案】</w:t>
      </w:r>
      <w:r>
        <w:rPr>
          <w:rFonts w:ascii="Times New Roman" w:hAnsi="Times New Roman" w:cs="Times New Roman"/>
          <w:b/>
          <w:bCs/>
          <w:color w:val="0A8878"/>
        </w:rPr>
        <w:t xml:space="preserve">  </w:t>
      </w:r>
      <w:r>
        <w:rPr>
          <w:rFonts w:ascii="Times New Roman" w:hAnsi="Times New Roman"/>
        </w:rPr>
        <w:t>①不同物质，内部粒子排列程度越低，物质密度越小；②BC</w:t>
      </w:r>
    </w:p>
    <w:p>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本题考查物质的密度特征，结合所学知识点理解解答即可．</w:t>
      </w:r>
    </w:p>
    <w:p>
      <w:pPr>
        <w:spacing w:line="288" w:lineRule="auto"/>
        <w:rPr>
          <w:rFonts w:ascii="Times New Roman" w:hAnsi="Times New Roman"/>
        </w:rPr>
      </w:pPr>
      <w:r>
        <w:rPr>
          <w:rFonts w:ascii="Times New Roman" w:hAnsi="Times New Roman"/>
        </w:rPr>
        <w:t>密度是为了描述相同体积的不同物质质量不同而引入的物质量，它指的是单位体积的某种物质的质量，物质的松紧程度指的是物质之间的间接大小．密度是物质的一种特性，同种物质（同种状态）的密度是相同的，不同物质的密度一般不同．</w:t>
      </w:r>
    </w:p>
    <w:p>
      <w:pPr>
        <w:spacing w:line="288" w:lineRule="auto"/>
        <w:rPr>
          <w:rFonts w:ascii="Times New Roman" w:hAnsi="Times New Roman"/>
        </w:rPr>
      </w:pPr>
      <w:r>
        <w:rPr>
          <w:rFonts w:ascii="Times New Roman" w:hAnsi="Times New Roman"/>
        </w:rPr>
        <w:t>①物质的密度与其内部粒子排列紧密程度的关系是：不同物质，内部粒子排列程度越低，物质密度越小．</w:t>
      </w:r>
    </w:p>
    <w:p>
      <w:pPr>
        <w:spacing w:line="288" w:lineRule="auto"/>
        <w:rPr>
          <w:rFonts w:ascii="Times New Roman" w:hAnsi="Times New Roman"/>
        </w:rPr>
      </w:pPr>
      <w:r>
        <w:rPr>
          <w:rFonts w:ascii="Times New Roman" w:hAnsi="Times New Roman"/>
        </w:rPr>
        <w:t>②物质量不都与物质的微观结构无关，物质的密度还与其他因素有关，由少数研究对象归纳出的结论，不具有普遍意义．</w:t>
      </w:r>
    </w:p>
    <w:p>
      <w:pPr>
        <w:spacing w:line="288" w:lineRule="auto"/>
        <w:rPr>
          <w:rFonts w:ascii="Times New Roman" w:hAnsi="Times New Roman"/>
        </w:rPr>
      </w:pPr>
      <w:r>
        <w:rPr>
          <w:rFonts w:ascii="Times New Roman" w:hAnsi="Times New Roman"/>
        </w:rPr>
        <w:t>故答案为：</w:t>
      </w:r>
    </w:p>
    <w:p>
      <w:pPr>
        <w:spacing w:line="288" w:lineRule="auto"/>
        <w:rPr>
          <w:rFonts w:ascii="Times New Roman" w:hAnsi="Times New Roman"/>
        </w:rPr>
      </w:pPr>
      <w:r>
        <w:rPr>
          <w:rFonts w:ascii="Times New Roman" w:hAnsi="Times New Roman"/>
        </w:rPr>
        <w:t>①不同物质，内部粒子排列程度越低，物质密度越小；</w:t>
      </w:r>
    </w:p>
    <w:p>
      <w:r>
        <w:rPr>
          <w:rFonts w:ascii="Times New Roman" w:hAnsi="Times New Roman"/>
        </w:rPr>
        <w:t>②BC．</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GS Times New Roman">
    <w:altName w:val="Times New Roman"/>
    <w:panose1 w:val="00000000000000000000"/>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leleketang.com/res/question/pic/13569/foo00023832.png" TargetMode="External" /><Relationship Id="rId11" Type="http://schemas.openxmlformats.org/officeDocument/2006/relationships/image" Target="media/image6.emf" /><Relationship Id="rId12" Type="http://schemas.openxmlformats.org/officeDocument/2006/relationships/image" Target="http://www.leleketang.com/res/question/pic/13569/lie00024543.png"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image" Target="media/image4.emf" /><Relationship Id="rId9" Type="http://schemas.openxmlformats.org/officeDocument/2006/relationships/image" Target="media/image5.e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0</cp:revision>
  <dcterms:created xsi:type="dcterms:W3CDTF">2014-10-29T12:08:00Z</dcterms:created>
  <dcterms:modified xsi:type="dcterms:W3CDTF">2018-06-15T06:16:37Z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