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AB57E7" w:rsidP="00AB57E7">
      <w:r>
        <w:rPr>
          <w:rFonts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8pt;margin-left:804pt;margin-top:885pt;mso-position-horizontal-relative:page;mso-position-vertical-relative:top-margin-area;position:absolute;width:20pt;z-index:251658240">
            <v:imagedata r:id="rId4" o:title=""/>
          </v:shape>
        </w:pict>
      </w:r>
      <w:r>
        <w:rPr>
          <w:rFonts w:hint="eastAsia"/>
        </w:rPr>
        <w:t>（人教版）八年级物理上册第二章：声现象</w:t>
      </w:r>
    </w:p>
    <w:p w:rsidR="00AB57E7" w:rsidRPr="004B5FD5" w:rsidP="00AB57E7">
      <w:pPr>
        <w:jc w:val="center"/>
        <w:rPr>
          <w:rFonts w:ascii="仿宋" w:eastAsia="仿宋" w:hAnsi="仿宋"/>
          <w:b/>
          <w:sz w:val="36"/>
          <w:szCs w:val="36"/>
        </w:rPr>
      </w:pPr>
      <w:r>
        <w:rPr>
          <w:rFonts w:ascii="仿宋" w:eastAsia="仿宋" w:hAnsi="仿宋" w:hint="eastAsia"/>
          <w:b/>
          <w:sz w:val="36"/>
          <w:szCs w:val="36"/>
        </w:rPr>
        <w:t>第二节：声音的特性</w:t>
      </w:r>
    </w:p>
    <w:p w:rsidR="00AB57E7" w:rsidP="00AB57E7"/>
    <w:p w:rsidR="00AB57E7" w:rsidP="00AB57E7">
      <w:pPr>
        <w:rPr>
          <w:rFonts w:ascii="仿宋" w:eastAsia="仿宋" w:hAnsi="仿宋"/>
          <w:sz w:val="28"/>
          <w:szCs w:val="28"/>
        </w:rPr>
      </w:pPr>
      <w:r w:rsidRPr="002B1DEF">
        <w:rPr>
          <w:rFonts w:ascii="仿宋" w:eastAsia="仿宋" w:hAnsi="仿宋" w:hint="eastAsia"/>
          <w:b/>
          <w:sz w:val="28"/>
          <w:szCs w:val="28"/>
        </w:rPr>
        <w:t>[教学目标]</w:t>
      </w:r>
    </w:p>
    <w:p w:rsidR="00AB57E7" w:rsidRPr="00926496" w:rsidP="00AB57E7">
      <w:pPr>
        <w:ind w:firstLine="400" w:firstLineChars="2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>
        <w:rPr>
          <w:rFonts w:ascii="仿宋" w:eastAsia="仿宋" w:hAnsi="仿宋" w:hint="eastAsia"/>
          <w:sz w:val="28"/>
          <w:szCs w:val="28"/>
        </w:rPr>
        <w:t>理解各种各样的声音有三个共同的特性：音调、响度和音色</w:t>
      </w:r>
    </w:p>
    <w:p w:rsidR="00AB57E7" w:rsidP="00AB57E7">
      <w:pPr>
        <w:ind w:firstLine="400" w:firstLineChars="2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>
        <w:rPr>
          <w:rFonts w:ascii="仿宋" w:eastAsia="仿宋" w:hAnsi="仿宋" w:hint="eastAsia"/>
          <w:sz w:val="28"/>
          <w:szCs w:val="28"/>
        </w:rPr>
        <w:t>理解音调。音调跟物体振动的频率有关。知道人耳的听觉范围是20Hz-20000Hz.高于20000Hz的声音叫超声波；低于20Hz的声音叫次声波。</w:t>
      </w:r>
    </w:p>
    <w:p w:rsidR="00AB57E7" w:rsidRPr="00341E5C" w:rsidP="00AB57E7">
      <w:pPr>
        <w:ind w:firstLine="400" w:firstLineChars="2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</w:t>
      </w:r>
      <w:r>
        <w:rPr>
          <w:rFonts w:ascii="仿宋" w:eastAsia="仿宋" w:hAnsi="仿宋" w:hint="eastAsia"/>
          <w:sz w:val="28"/>
          <w:szCs w:val="28"/>
        </w:rPr>
        <w:t>理解响度与振幅的关系。明确音色。</w:t>
      </w:r>
    </w:p>
    <w:p w:rsidR="00AB57E7" w:rsidRPr="00837A30" w:rsidP="00AB57E7">
      <w:pPr>
        <w:rPr>
          <w:rFonts w:ascii="仿宋" w:eastAsia="仿宋" w:hAnsi="仿宋"/>
          <w:b/>
          <w:sz w:val="28"/>
          <w:szCs w:val="28"/>
        </w:rPr>
      </w:pPr>
      <w:r w:rsidRPr="00837A30">
        <w:rPr>
          <w:rFonts w:ascii="仿宋" w:eastAsia="仿宋" w:hAnsi="仿宋" w:hint="eastAsia"/>
          <w:b/>
          <w:sz w:val="28"/>
          <w:szCs w:val="28"/>
        </w:rPr>
        <w:t>[教学重、难点]</w:t>
      </w:r>
    </w:p>
    <w:p w:rsidR="00AB57E7" w:rsidP="00AB57E7">
      <w:pPr>
        <w:ind w:firstLine="300" w:firstLineChars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对声音特性的理解</w:t>
      </w:r>
    </w:p>
    <w:p w:rsidR="00AB57E7" w:rsidP="00AB57E7">
      <w:pPr>
        <w:rPr>
          <w:rFonts w:ascii="仿宋" w:eastAsia="仿宋" w:hAnsi="仿宋"/>
          <w:sz w:val="28"/>
          <w:szCs w:val="28"/>
        </w:rPr>
      </w:pPr>
      <w:r w:rsidRPr="00727948">
        <w:rPr>
          <w:rFonts w:ascii="仿宋" w:eastAsia="仿宋" w:hAnsi="仿宋" w:hint="eastAsia"/>
          <w:b/>
          <w:sz w:val="28"/>
          <w:szCs w:val="28"/>
        </w:rPr>
        <w:t>[教学设计]</w:t>
      </w:r>
    </w:p>
    <w:p w:rsidR="00AB57E7" w:rsidRPr="00926496" w:rsidP="00AB57E7">
      <w:pPr>
        <w:ind w:firstLine="400" w:firstLineChars="2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>
        <w:rPr>
          <w:rFonts w:ascii="仿宋" w:eastAsia="仿宋" w:hAnsi="仿宋" w:hint="eastAsia"/>
          <w:sz w:val="28"/>
          <w:szCs w:val="28"/>
        </w:rPr>
        <w:t>从生活中我们熟知的声音入手，提出声音的特性。</w:t>
      </w:r>
      <w:r>
        <w:rPr>
          <w:rFonts w:ascii="仿宋" w:eastAsia="仿宋" w:hAnsi="仿宋" w:hint="eastAsia"/>
          <w:sz w:val="28"/>
          <w:szCs w:val="28"/>
        </w:rPr>
        <w:t>导入新课。</w:t>
      </w:r>
    </w:p>
    <w:p w:rsidR="00AB57E7" w:rsidP="00AB57E7">
      <w:pPr>
        <w:ind w:firstLine="400" w:firstLineChars="2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>
        <w:rPr>
          <w:rFonts w:ascii="仿宋" w:eastAsia="仿宋" w:hAnsi="仿宋" w:hint="eastAsia"/>
          <w:sz w:val="28"/>
          <w:szCs w:val="28"/>
        </w:rPr>
        <w:t>通过实验探究音调与频率；响度与振幅；音色与材料、结构的关系。</w:t>
      </w:r>
    </w:p>
    <w:p w:rsidR="00AB57E7" w:rsidP="00AB57E7">
      <w:pPr>
        <w:rPr>
          <w:rFonts w:ascii="仿宋" w:eastAsia="仿宋" w:hAnsi="仿宋"/>
          <w:sz w:val="28"/>
          <w:szCs w:val="28"/>
        </w:rPr>
      </w:pPr>
      <w:r w:rsidRPr="00926496">
        <w:rPr>
          <w:rFonts w:ascii="仿宋" w:eastAsia="仿宋" w:hAnsi="仿宋" w:hint="eastAsia"/>
          <w:b/>
          <w:sz w:val="28"/>
          <w:szCs w:val="28"/>
        </w:rPr>
        <w:t>[教学过程]</w:t>
      </w:r>
    </w:p>
    <w:p w:rsidR="00AB57E7" w:rsidRPr="00115D3A" w:rsidP="00AB57E7">
      <w:pPr>
        <w:ind w:left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一、</w:t>
      </w:r>
      <w:r w:rsidRPr="00115D3A">
        <w:rPr>
          <w:rFonts w:ascii="仿宋" w:eastAsia="仿宋" w:hAnsi="仿宋" w:hint="eastAsia"/>
          <w:b/>
          <w:sz w:val="28"/>
          <w:szCs w:val="28"/>
        </w:rPr>
        <w:t>引言</w:t>
      </w:r>
    </w:p>
    <w:p w:rsidR="00562E45" w:rsidRPr="003C1270">
      <w:pPr>
        <w:rPr>
          <w:rFonts w:ascii="仿宋" w:eastAsia="仿宋" w:hAnsi="仿宋" w:hint="eastAsia"/>
          <w:sz w:val="28"/>
          <w:szCs w:val="28"/>
        </w:rPr>
      </w:pPr>
      <w:r>
        <w:rPr>
          <w:rFonts w:hint="eastAsia"/>
        </w:rPr>
        <w:t xml:space="preserve">    </w:t>
      </w:r>
      <w:r w:rsidRPr="003C1270">
        <w:rPr>
          <w:rFonts w:ascii="仿宋" w:eastAsia="仿宋" w:hAnsi="仿宋" w:hint="eastAsia"/>
          <w:sz w:val="28"/>
          <w:szCs w:val="28"/>
        </w:rPr>
        <w:t xml:space="preserve"> 夏天来了，让人讨厌的长脚蚊的</w:t>
      </w:r>
      <w:r w:rsidRPr="003C1270">
        <w:rPr>
          <w:rFonts w:ascii="仿宋" w:eastAsia="仿宋" w:hAnsi="仿宋" w:hint="eastAsia"/>
          <w:sz w:val="28"/>
          <w:szCs w:val="28"/>
        </w:rPr>
        <w:t>飞舞声</w:t>
      </w:r>
      <w:r w:rsidRPr="003C1270">
        <w:rPr>
          <w:rFonts w:ascii="仿宋" w:eastAsia="仿宋" w:hAnsi="仿宋" w:hint="eastAsia"/>
          <w:sz w:val="28"/>
          <w:szCs w:val="28"/>
        </w:rPr>
        <w:t>与草地上的牛吼叫声的声音是否相同呢？通过讨论与分析，导入教学。</w:t>
      </w:r>
    </w:p>
    <w:p w:rsidR="003C1270" w:rsidRPr="003C1270">
      <w:pPr>
        <w:rPr>
          <w:rFonts w:ascii="仿宋" w:eastAsia="仿宋" w:hAnsi="仿宋" w:hint="eastAsia"/>
          <w:b/>
          <w:sz w:val="28"/>
          <w:szCs w:val="28"/>
        </w:rPr>
      </w:pPr>
      <w:r>
        <w:rPr>
          <w:rFonts w:hint="eastAsia"/>
        </w:rPr>
        <w:t xml:space="preserve">   </w:t>
      </w:r>
      <w:r w:rsidRPr="003C1270">
        <w:rPr>
          <w:rFonts w:ascii="仿宋" w:eastAsia="仿宋" w:hAnsi="仿宋" w:hint="eastAsia"/>
          <w:sz w:val="28"/>
          <w:szCs w:val="28"/>
        </w:rPr>
        <w:t xml:space="preserve">  </w:t>
      </w:r>
      <w:r w:rsidRPr="003C1270">
        <w:rPr>
          <w:rFonts w:ascii="仿宋" w:eastAsia="仿宋" w:hAnsi="仿宋" w:hint="eastAsia"/>
          <w:b/>
          <w:sz w:val="28"/>
          <w:szCs w:val="28"/>
        </w:rPr>
        <w:t>二、新课教学</w:t>
      </w:r>
    </w:p>
    <w:p w:rsidR="003C1270" w:rsidP="00AB514E">
      <w:pPr>
        <w:ind w:firstLine="57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【</w:t>
      </w:r>
      <w:r w:rsidRPr="00AB514E" w:rsidR="00AB514E">
        <w:rPr>
          <w:rFonts w:ascii="仿宋" w:eastAsia="仿宋" w:hAnsi="仿宋" w:hint="eastAsia"/>
          <w:b/>
          <w:sz w:val="28"/>
          <w:szCs w:val="28"/>
        </w:rPr>
        <w:t>声音的特性</w:t>
      </w:r>
      <w:r>
        <w:rPr>
          <w:rFonts w:ascii="仿宋" w:eastAsia="仿宋" w:hAnsi="仿宋" w:hint="eastAsia"/>
          <w:sz w:val="28"/>
          <w:szCs w:val="28"/>
        </w:rPr>
        <w:t>】</w:t>
      </w:r>
    </w:p>
    <w:p w:rsidR="00AB514E" w:rsidP="00AB514E">
      <w:pPr>
        <w:ind w:firstLine="570"/>
        <w:rPr>
          <w:rFonts w:ascii="仿宋" w:eastAsia="仿宋" w:hAnsi="仿宋" w:hint="eastAsia"/>
          <w:b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生活中，我们听过各种各样的声音。如牛、羊、马；猫、狗、猪和公鸡等。尽管这些声音千差万别，但它们都有三个共同的要素：即</w:t>
      </w:r>
      <w:r w:rsidRPr="00AB514E">
        <w:rPr>
          <w:rFonts w:ascii="仿宋" w:eastAsia="仿宋" w:hAnsi="仿宋" w:hint="eastAsia"/>
          <w:b/>
          <w:sz w:val="28"/>
          <w:szCs w:val="28"/>
        </w:rPr>
        <w:t>音调、响度和音色。</w:t>
      </w:r>
      <w:r>
        <w:rPr>
          <w:rFonts w:ascii="仿宋" w:eastAsia="仿宋" w:hAnsi="仿宋" w:hint="eastAsia"/>
          <w:sz w:val="28"/>
          <w:szCs w:val="28"/>
        </w:rPr>
        <w:t>我们称之为</w:t>
      </w:r>
      <w:r w:rsidRPr="00AB514E">
        <w:rPr>
          <w:rFonts w:ascii="仿宋" w:eastAsia="仿宋" w:hAnsi="仿宋" w:hint="eastAsia"/>
          <w:b/>
          <w:sz w:val="28"/>
          <w:szCs w:val="28"/>
        </w:rPr>
        <w:t>声音的三特性。</w:t>
      </w:r>
    </w:p>
    <w:p w:rsidR="00AB514E" w:rsidP="00AB514E">
      <w:pPr>
        <w:ind w:firstLine="570"/>
        <w:rPr>
          <w:rFonts w:ascii="仿宋" w:eastAsia="仿宋" w:hAnsi="仿宋" w:hint="eastAsia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【音调与频率】</w:t>
      </w:r>
    </w:p>
    <w:p w:rsidR="00AB514E" w:rsidP="00AB514E">
      <w:pPr>
        <w:ind w:firstLine="570"/>
        <w:rPr>
          <w:rFonts w:ascii="仿宋" w:eastAsia="仿宋" w:hAnsi="仿宋" w:hint="eastAsia"/>
          <w:b/>
          <w:sz w:val="28"/>
          <w:szCs w:val="28"/>
        </w:rPr>
      </w:pPr>
      <w:r>
        <w:rPr>
          <w:rFonts w:ascii="仿宋" w:eastAsia="仿宋" w:hAnsi="仿宋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379095</wp:posOffset>
            </wp:positionV>
            <wp:extent cx="2383155" cy="1227455"/>
            <wp:effectExtent l="0" t="0" r="0" b="0"/>
            <wp:wrapTight wrapText="bothSides">
              <wp:wrapPolygon>
                <wp:start x="0" y="0"/>
                <wp:lineTo x="0" y="21120"/>
                <wp:lineTo x="21410" y="21120"/>
                <wp:lineTo x="21410" y="0"/>
                <wp:lineTo x="0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5.png"/>
                    <pic:cNvPicPr/>
                  </pic:nvPicPr>
                  <pic:blipFill>
                    <a:blip xmlns:r="http://schemas.openxmlformats.org/officeDocument/2006/relationships"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3155" cy="1227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1758F">
        <w:rPr>
          <w:rFonts w:ascii="仿宋" w:eastAsia="仿宋" w:hAnsi="仿宋" w:hint="eastAsia"/>
          <w:b/>
          <w:sz w:val="28"/>
          <w:szCs w:val="28"/>
        </w:rPr>
        <w:t>什么是音调？音调是</w:t>
      </w:r>
      <w:r w:rsidRPr="0001758F">
        <w:rPr>
          <w:rFonts w:ascii="仿宋" w:eastAsia="仿宋" w:hAnsi="仿宋" w:hint="eastAsia"/>
          <w:b/>
          <w:sz w:val="28"/>
          <w:szCs w:val="28"/>
        </w:rPr>
        <w:t>指声音</w:t>
      </w:r>
      <w:r w:rsidRPr="0001758F">
        <w:rPr>
          <w:rFonts w:ascii="仿宋" w:eastAsia="仿宋" w:hAnsi="仿宋" w:hint="eastAsia"/>
          <w:b/>
          <w:sz w:val="28"/>
          <w:szCs w:val="28"/>
        </w:rPr>
        <w:t>的高低。</w:t>
      </w:r>
    </w:p>
    <w:p w:rsidR="0001758F" w:rsidP="00AB514E">
      <w:pPr>
        <w:ind w:firstLine="57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音调与什么因素有关呢？</w:t>
      </w:r>
    </w:p>
    <w:p w:rsidR="0001758F" w:rsidRPr="0001758F" w:rsidP="00AB514E">
      <w:pPr>
        <w:ind w:firstLine="570"/>
        <w:rPr>
          <w:rFonts w:ascii="仿宋" w:eastAsia="仿宋" w:hAnsi="仿宋" w:hint="eastAsia"/>
          <w:i/>
          <w:sz w:val="28"/>
          <w:szCs w:val="28"/>
        </w:rPr>
      </w:pPr>
      <w:r w:rsidRPr="0001758F">
        <w:rPr>
          <w:rFonts w:ascii="仿宋" w:eastAsia="仿宋" w:hAnsi="仿宋" w:hint="eastAsia"/>
          <w:i/>
          <w:sz w:val="28"/>
          <w:szCs w:val="28"/>
        </w:rPr>
        <w:t>如图所示，把一把钢尺放在桌子的边缘，伸出一定的长度，用力按下，观察尺子的振动快慢与</w:t>
      </w:r>
      <w:r w:rsidRPr="0001758F">
        <w:rPr>
          <w:rFonts w:ascii="仿宋" w:eastAsia="仿宋" w:hAnsi="仿宋" w:hint="eastAsia"/>
          <w:i/>
          <w:sz w:val="28"/>
          <w:szCs w:val="28"/>
        </w:rPr>
        <w:t>聍</w:t>
      </w:r>
      <w:r w:rsidRPr="0001758F">
        <w:rPr>
          <w:rFonts w:ascii="仿宋" w:eastAsia="仿宋" w:hAnsi="仿宋" w:hint="eastAsia"/>
          <w:i/>
          <w:sz w:val="28"/>
          <w:szCs w:val="28"/>
        </w:rPr>
        <w:t>听声音。若改变尺子伸出的长度，每次都用相同大小的力按下，尺子的振动与声音有什么变化？</w:t>
      </w:r>
    </w:p>
    <w:p w:rsidR="0001758F" w:rsidP="00AB514E">
      <w:pPr>
        <w:ind w:firstLine="57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实验表明：尺子伸出的长度不同，振动的快慢与发出的声音是各不相同的。尺子伸出越短，振动越快，音调越高；伸出越长，振动越慢，音调越低。可见；</w:t>
      </w:r>
    </w:p>
    <w:p w:rsidR="0001758F" w:rsidP="00AB514E">
      <w:pPr>
        <w:ind w:firstLine="570"/>
        <w:rPr>
          <w:rFonts w:ascii="仿宋" w:eastAsia="仿宋" w:hAnsi="仿宋" w:hint="eastAsia"/>
          <w:b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音调跟物体振动的快慢有关。物体振动的快慢常用频率来表示，</w:t>
      </w:r>
      <w:r w:rsidR="00F84458">
        <w:rPr>
          <w:rFonts w:ascii="仿宋" w:eastAsia="仿宋" w:hAnsi="仿宋" w:hint="eastAsia"/>
          <w:sz w:val="28"/>
          <w:szCs w:val="28"/>
        </w:rPr>
        <w:t>即1s内物体振动100次，那么物体振动的频率是100Hz。因此。</w:t>
      </w:r>
      <w:r w:rsidRPr="00F84458" w:rsidR="00F84458">
        <w:rPr>
          <w:rFonts w:ascii="仿宋" w:eastAsia="仿宋" w:hAnsi="仿宋" w:hint="eastAsia"/>
          <w:b/>
          <w:sz w:val="28"/>
          <w:szCs w:val="28"/>
        </w:rPr>
        <w:t>音调跟物体振动的频率有关系。</w:t>
      </w:r>
    </w:p>
    <w:p w:rsidR="00F84458" w:rsidP="00AB514E">
      <w:pPr>
        <w:ind w:firstLine="570"/>
        <w:rPr>
          <w:rFonts w:ascii="仿宋" w:eastAsia="仿宋" w:hAnsi="仿宋" w:hint="eastAsia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【超声波与次声波】</w:t>
      </w:r>
    </w:p>
    <w:p w:rsidR="00F84458" w:rsidP="00AB514E">
      <w:pPr>
        <w:ind w:firstLine="57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3924300</wp:posOffset>
            </wp:positionH>
            <wp:positionV relativeFrom="paragraph">
              <wp:posOffset>657225</wp:posOffset>
            </wp:positionV>
            <wp:extent cx="1123950" cy="2009775"/>
            <wp:effectExtent l="0" t="0" r="0" b="9525"/>
            <wp:wrapTight wrapText="bothSides">
              <wp:wrapPolygon>
                <wp:start x="0" y="0"/>
                <wp:lineTo x="0" y="21498"/>
                <wp:lineTo x="21234" y="21498"/>
                <wp:lineTo x="21234" y="0"/>
                <wp:lineTo x="0" y="0"/>
              </wp:wrapPolygon>
            </wp:wrapTight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4.png"/>
                    <pic:cNvPicPr/>
                  </pic:nvPicPr>
                  <pic:blipFill>
                    <a:blip xmlns:r="http://schemas.openxmlformats.org/officeDocument/2006/relationships"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C7DD8" w:rsidR="002C7DD8">
        <w:rPr>
          <w:rFonts w:ascii="仿宋" w:eastAsia="仿宋" w:hAnsi="仿宋" w:hint="eastAsia"/>
          <w:sz w:val="28"/>
          <w:szCs w:val="28"/>
        </w:rPr>
        <w:t>研究表明</w:t>
      </w:r>
      <w:r w:rsidR="002C7DD8">
        <w:rPr>
          <w:rFonts w:ascii="仿宋" w:eastAsia="仿宋" w:hAnsi="仿宋" w:hint="eastAsia"/>
          <w:sz w:val="28"/>
          <w:szCs w:val="28"/>
        </w:rPr>
        <w:t>，</w:t>
      </w:r>
      <w:r w:rsidRPr="002C7DD8" w:rsidR="002C7DD8">
        <w:rPr>
          <w:rFonts w:ascii="仿宋" w:eastAsia="仿宋" w:hAnsi="仿宋" w:hint="eastAsia"/>
          <w:b/>
          <w:sz w:val="28"/>
          <w:szCs w:val="28"/>
        </w:rPr>
        <w:t>人耳的听觉范围是20Hz-20000Hz的声音</w:t>
      </w:r>
      <w:r w:rsidR="002C7DD8">
        <w:rPr>
          <w:rFonts w:ascii="仿宋" w:eastAsia="仿宋" w:hAnsi="仿宋" w:hint="eastAsia"/>
          <w:sz w:val="28"/>
          <w:szCs w:val="28"/>
        </w:rPr>
        <w:t>。低于20Hz的声音叫</w:t>
      </w:r>
      <w:r w:rsidRPr="002C7DD8" w:rsidR="002C7DD8">
        <w:rPr>
          <w:rFonts w:ascii="仿宋" w:eastAsia="仿宋" w:hAnsi="仿宋" w:hint="eastAsia"/>
          <w:b/>
          <w:sz w:val="28"/>
          <w:szCs w:val="28"/>
        </w:rPr>
        <w:t>次声波</w:t>
      </w:r>
      <w:r w:rsidR="002C7DD8">
        <w:rPr>
          <w:rFonts w:ascii="仿宋" w:eastAsia="仿宋" w:hAnsi="仿宋" w:hint="eastAsia"/>
          <w:sz w:val="28"/>
          <w:szCs w:val="28"/>
        </w:rPr>
        <w:t>；高于20000Hz的声音叫</w:t>
      </w:r>
      <w:r w:rsidRPr="002C7DD8" w:rsidR="002C7DD8">
        <w:rPr>
          <w:rFonts w:ascii="仿宋" w:eastAsia="仿宋" w:hAnsi="仿宋" w:hint="eastAsia"/>
          <w:b/>
          <w:sz w:val="28"/>
          <w:szCs w:val="28"/>
        </w:rPr>
        <w:t>超声波</w:t>
      </w:r>
      <w:r w:rsidR="002C7DD8">
        <w:rPr>
          <w:rFonts w:ascii="仿宋" w:eastAsia="仿宋" w:hAnsi="仿宋" w:hint="eastAsia"/>
          <w:sz w:val="28"/>
          <w:szCs w:val="28"/>
        </w:rPr>
        <w:t>。</w:t>
      </w:r>
    </w:p>
    <w:p w:rsidR="002C7DD8" w:rsidP="00AB514E">
      <w:pPr>
        <w:ind w:firstLine="57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【</w:t>
      </w:r>
      <w:r w:rsidRPr="00E448DE">
        <w:rPr>
          <w:rFonts w:ascii="仿宋" w:eastAsia="仿宋" w:hAnsi="仿宋" w:hint="eastAsia"/>
          <w:b/>
          <w:sz w:val="28"/>
          <w:szCs w:val="28"/>
        </w:rPr>
        <w:t>响度与振幅</w:t>
      </w:r>
      <w:r>
        <w:rPr>
          <w:rFonts w:ascii="仿宋" w:eastAsia="仿宋" w:hAnsi="仿宋" w:hint="eastAsia"/>
          <w:sz w:val="28"/>
          <w:szCs w:val="28"/>
        </w:rPr>
        <w:t>】</w:t>
      </w:r>
    </w:p>
    <w:p w:rsidR="00E448DE" w:rsidP="00AB514E">
      <w:pPr>
        <w:ind w:firstLine="57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声音不仅跟音调有关，还跟响度有关系。</w:t>
      </w:r>
    </w:p>
    <w:p w:rsidR="00E448DE" w:rsidP="00AB514E">
      <w:pPr>
        <w:ind w:firstLine="570"/>
        <w:rPr>
          <w:rFonts w:ascii="仿宋" w:eastAsia="仿宋" w:hAnsi="仿宋" w:hint="eastAsia"/>
          <w:sz w:val="28"/>
          <w:szCs w:val="28"/>
        </w:rPr>
      </w:pPr>
      <w:r w:rsidRPr="00972D65">
        <w:rPr>
          <w:rFonts w:ascii="仿宋" w:eastAsia="仿宋" w:hAnsi="仿宋" w:hint="eastAsia"/>
          <w:b/>
          <w:sz w:val="28"/>
          <w:szCs w:val="28"/>
        </w:rPr>
        <w:t>什么是响度？响度是</w:t>
      </w:r>
      <w:r w:rsidRPr="00972D65">
        <w:rPr>
          <w:rFonts w:ascii="仿宋" w:eastAsia="仿宋" w:hAnsi="仿宋" w:hint="eastAsia"/>
          <w:b/>
          <w:sz w:val="28"/>
          <w:szCs w:val="28"/>
        </w:rPr>
        <w:t>指声音</w:t>
      </w:r>
      <w:r w:rsidRPr="00972D65">
        <w:rPr>
          <w:rFonts w:ascii="仿宋" w:eastAsia="仿宋" w:hAnsi="仿宋" w:hint="eastAsia"/>
          <w:b/>
          <w:sz w:val="28"/>
          <w:szCs w:val="28"/>
        </w:rPr>
        <w:t>的强弱。</w:t>
      </w:r>
    </w:p>
    <w:p w:rsidR="00972D65" w:rsidP="00972D65">
      <w:pPr>
        <w:ind w:firstLine="57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响度与什么因素有关呢？如图所示：</w:t>
      </w:r>
    </w:p>
    <w:p w:rsidR="00972D65" w:rsidP="00972D65">
      <w:pPr>
        <w:ind w:firstLine="570"/>
        <w:rPr>
          <w:rFonts w:ascii="仿宋" w:eastAsia="仿宋" w:hAnsi="仿宋" w:hint="eastAsia"/>
          <w:i/>
          <w:sz w:val="28"/>
          <w:szCs w:val="28"/>
        </w:rPr>
      </w:pPr>
      <w:r w:rsidRPr="00972D65">
        <w:rPr>
          <w:rFonts w:ascii="仿宋" w:eastAsia="仿宋" w:hAnsi="仿宋" w:hint="eastAsia"/>
          <w:i/>
          <w:sz w:val="28"/>
          <w:szCs w:val="28"/>
        </w:rPr>
        <w:t>把一个正在发声的音叉轻触用线悬挂起来的</w:t>
      </w:r>
      <w:r w:rsidRPr="00972D65">
        <w:rPr>
          <w:rFonts w:ascii="仿宋" w:eastAsia="仿宋" w:hAnsi="仿宋" w:hint="eastAsia"/>
          <w:i/>
          <w:sz w:val="28"/>
          <w:szCs w:val="28"/>
        </w:rPr>
        <w:t>乒乓球，观察乒乓球被弹开的距离。若改变</w:t>
      </w:r>
      <w:r w:rsidRPr="00972D65">
        <w:rPr>
          <w:rFonts w:ascii="仿宋" w:eastAsia="仿宋" w:hAnsi="仿宋" w:hint="eastAsia"/>
          <w:i/>
          <w:sz w:val="28"/>
          <w:szCs w:val="28"/>
        </w:rPr>
        <w:t>音叉声</w:t>
      </w:r>
      <w:r w:rsidRPr="00972D65">
        <w:rPr>
          <w:rFonts w:ascii="仿宋" w:eastAsia="仿宋" w:hAnsi="仿宋" w:hint="eastAsia"/>
          <w:i/>
          <w:sz w:val="28"/>
          <w:szCs w:val="28"/>
        </w:rPr>
        <w:t>的大小，乒乓球被弹开的距离有什么变化？</w:t>
      </w:r>
    </w:p>
    <w:p w:rsidR="00972D65" w:rsidP="00972D65">
      <w:pPr>
        <w:ind w:firstLine="57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实验发现，音叉响度越强，乒乓球被弹开的距离越远；音叉响度越弱，乒乓球被弹开的距离越近。实验表明：</w:t>
      </w:r>
    </w:p>
    <w:p w:rsidR="00D5010B" w:rsidP="00972D65">
      <w:pPr>
        <w:ind w:firstLine="570"/>
        <w:rPr>
          <w:rFonts w:ascii="仿宋" w:eastAsia="仿宋" w:hAnsi="仿宋" w:hint="eastAsia"/>
          <w:b/>
          <w:sz w:val="28"/>
          <w:szCs w:val="28"/>
        </w:rPr>
      </w:pPr>
      <w:r w:rsidRPr="00D5010B">
        <w:rPr>
          <w:rFonts w:ascii="仿宋" w:eastAsia="仿宋" w:hAnsi="仿宋" w:hint="eastAsia"/>
          <w:b/>
          <w:sz w:val="28"/>
          <w:szCs w:val="28"/>
        </w:rPr>
        <w:t>响度与物体振动的振幅有关。</w:t>
      </w:r>
      <w:r>
        <w:rPr>
          <w:rFonts w:ascii="仿宋" w:eastAsia="仿宋" w:hAnsi="仿宋" w:hint="eastAsia"/>
          <w:sz w:val="28"/>
          <w:szCs w:val="28"/>
        </w:rPr>
        <w:t>研究还表明，人耳听到的声音大小，</w:t>
      </w:r>
      <w:r w:rsidRPr="00D5010B">
        <w:rPr>
          <w:rFonts w:ascii="仿宋" w:eastAsia="仿宋" w:hAnsi="仿宋" w:hint="eastAsia"/>
          <w:b/>
          <w:sz w:val="28"/>
          <w:szCs w:val="28"/>
        </w:rPr>
        <w:t>还跟距发声</w:t>
      </w:r>
      <w:r w:rsidRPr="00D5010B">
        <w:rPr>
          <w:rFonts w:ascii="仿宋" w:eastAsia="仿宋" w:hAnsi="仿宋" w:hint="eastAsia"/>
          <w:b/>
          <w:sz w:val="28"/>
          <w:szCs w:val="28"/>
        </w:rPr>
        <w:t>体的远近有关系。</w:t>
      </w:r>
    </w:p>
    <w:p w:rsidR="00D5010B" w:rsidP="00972D65">
      <w:pPr>
        <w:ind w:firstLine="570"/>
        <w:rPr>
          <w:rFonts w:ascii="仿宋" w:eastAsia="仿宋" w:hAnsi="仿宋" w:hint="eastAsia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【音色与材料】</w:t>
      </w:r>
    </w:p>
    <w:p w:rsidR="003162EA" w:rsidP="00972D65">
      <w:pPr>
        <w:ind w:firstLine="570"/>
        <w:rPr>
          <w:rFonts w:ascii="仿宋" w:eastAsia="仿宋" w:hAnsi="仿宋" w:hint="eastAsia"/>
          <w:sz w:val="28"/>
          <w:szCs w:val="28"/>
        </w:rPr>
      </w:pPr>
      <w:r w:rsidRPr="003162EA">
        <w:rPr>
          <w:rFonts w:ascii="仿宋" w:eastAsia="仿宋" w:hAnsi="仿宋" w:hint="eastAsia"/>
          <w:sz w:val="28"/>
          <w:szCs w:val="28"/>
        </w:rPr>
        <w:t>不同</w:t>
      </w:r>
      <w:r>
        <w:rPr>
          <w:rFonts w:ascii="仿宋" w:eastAsia="仿宋" w:hAnsi="仿宋" w:hint="eastAsia"/>
          <w:sz w:val="28"/>
          <w:szCs w:val="28"/>
        </w:rPr>
        <w:t>物体发出的声音是各不相同的，声音除跟音调和响度有关外，还跟什么有关呢？这就是音色。</w:t>
      </w:r>
    </w:p>
    <w:p w:rsidR="003162EA" w:rsidP="00972D65">
      <w:pPr>
        <w:ind w:firstLine="570"/>
        <w:rPr>
          <w:rFonts w:ascii="仿宋" w:eastAsia="仿宋" w:hAnsi="仿宋" w:hint="eastAsia"/>
          <w:sz w:val="28"/>
          <w:szCs w:val="28"/>
        </w:rPr>
      </w:pPr>
      <w:r w:rsidRPr="003162EA">
        <w:rPr>
          <w:rFonts w:ascii="仿宋" w:eastAsia="仿宋" w:hAnsi="仿宋" w:hint="eastAsia"/>
          <w:b/>
          <w:sz w:val="28"/>
          <w:szCs w:val="28"/>
        </w:rPr>
        <w:t>什么是音色？音色是</w:t>
      </w:r>
      <w:r w:rsidRPr="003162EA">
        <w:rPr>
          <w:rFonts w:ascii="仿宋" w:eastAsia="仿宋" w:hAnsi="仿宋" w:hint="eastAsia"/>
          <w:b/>
          <w:sz w:val="28"/>
          <w:szCs w:val="28"/>
        </w:rPr>
        <w:t>指声音</w:t>
      </w:r>
      <w:r w:rsidRPr="003162EA">
        <w:rPr>
          <w:rFonts w:ascii="仿宋" w:eastAsia="仿宋" w:hAnsi="仿宋" w:hint="eastAsia"/>
          <w:b/>
          <w:sz w:val="28"/>
          <w:szCs w:val="28"/>
        </w:rPr>
        <w:t>的区别。</w:t>
      </w:r>
      <w:r w:rsidRPr="003162EA">
        <w:rPr>
          <w:rFonts w:ascii="仿宋" w:eastAsia="仿宋" w:hAnsi="仿宋" w:hint="eastAsia"/>
          <w:sz w:val="28"/>
          <w:szCs w:val="28"/>
        </w:rPr>
        <w:t>音色</w:t>
      </w:r>
      <w:r>
        <w:rPr>
          <w:rFonts w:ascii="仿宋" w:eastAsia="仿宋" w:hAnsi="仿宋" w:hint="eastAsia"/>
          <w:sz w:val="28"/>
          <w:szCs w:val="28"/>
        </w:rPr>
        <w:t>跟物体的材料和结构有关系。在日常生活中，我们不用看，通过音色也能</w:t>
      </w:r>
      <w:r>
        <w:rPr>
          <w:rFonts w:ascii="仿宋" w:eastAsia="仿宋" w:hAnsi="仿宋" w:hint="eastAsia"/>
          <w:sz w:val="28"/>
          <w:szCs w:val="28"/>
        </w:rPr>
        <w:t>辩别</w:t>
      </w:r>
      <w:r>
        <w:rPr>
          <w:rFonts w:ascii="仿宋" w:eastAsia="仿宋" w:hAnsi="仿宋" w:hint="eastAsia"/>
          <w:sz w:val="28"/>
          <w:szCs w:val="28"/>
        </w:rPr>
        <w:t>出熟人，就是通过音色来</w:t>
      </w:r>
      <w:r>
        <w:rPr>
          <w:rFonts w:ascii="仿宋" w:eastAsia="仿宋" w:hAnsi="仿宋" w:hint="eastAsia"/>
          <w:sz w:val="28"/>
          <w:szCs w:val="28"/>
        </w:rPr>
        <w:t>辩别</w:t>
      </w:r>
      <w:r>
        <w:rPr>
          <w:rFonts w:ascii="仿宋" w:eastAsia="仿宋" w:hAnsi="仿宋" w:hint="eastAsia"/>
          <w:sz w:val="28"/>
          <w:szCs w:val="28"/>
        </w:rPr>
        <w:t>的。</w:t>
      </w:r>
    </w:p>
    <w:p w:rsidR="003162EA" w:rsidP="00972D65">
      <w:pPr>
        <w:ind w:firstLine="570"/>
        <w:rPr>
          <w:rFonts w:ascii="仿宋" w:eastAsia="仿宋" w:hAnsi="仿宋" w:hint="eastAsia"/>
          <w:b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人们如何来</w:t>
      </w:r>
      <w:r>
        <w:rPr>
          <w:rFonts w:ascii="仿宋" w:eastAsia="仿宋" w:hAnsi="仿宋" w:hint="eastAsia"/>
          <w:sz w:val="28"/>
          <w:szCs w:val="28"/>
        </w:rPr>
        <w:t>辩别</w:t>
      </w:r>
      <w:r>
        <w:rPr>
          <w:rFonts w:ascii="仿宋" w:eastAsia="仿宋" w:hAnsi="仿宋" w:hint="eastAsia"/>
          <w:sz w:val="28"/>
          <w:szCs w:val="28"/>
        </w:rPr>
        <w:t>物体的声音呢？一般说来，</w:t>
      </w:r>
      <w:r w:rsidRPr="003162EA">
        <w:rPr>
          <w:rFonts w:ascii="仿宋" w:eastAsia="仿宋" w:hAnsi="仿宋" w:hint="eastAsia"/>
          <w:b/>
          <w:sz w:val="28"/>
          <w:szCs w:val="28"/>
        </w:rPr>
        <w:t>相同物体的声音用音调来</w:t>
      </w:r>
      <w:r w:rsidRPr="003162EA">
        <w:rPr>
          <w:rFonts w:ascii="仿宋" w:eastAsia="仿宋" w:hAnsi="仿宋" w:hint="eastAsia"/>
          <w:b/>
          <w:sz w:val="28"/>
          <w:szCs w:val="28"/>
        </w:rPr>
        <w:t>辩别</w:t>
      </w:r>
      <w:r w:rsidRPr="003162EA">
        <w:rPr>
          <w:rFonts w:ascii="仿宋" w:eastAsia="仿宋" w:hAnsi="仿宋" w:hint="eastAsia"/>
          <w:b/>
          <w:sz w:val="28"/>
          <w:szCs w:val="28"/>
        </w:rPr>
        <w:t>，不同物体的声音用音色来</w:t>
      </w:r>
      <w:r w:rsidRPr="003162EA">
        <w:rPr>
          <w:rFonts w:ascii="仿宋" w:eastAsia="仿宋" w:hAnsi="仿宋" w:hint="eastAsia"/>
          <w:b/>
          <w:sz w:val="28"/>
          <w:szCs w:val="28"/>
        </w:rPr>
        <w:t>辩别</w:t>
      </w:r>
      <w:r w:rsidRPr="003162EA">
        <w:rPr>
          <w:rFonts w:ascii="仿宋" w:eastAsia="仿宋" w:hAnsi="仿宋" w:hint="eastAsia"/>
          <w:b/>
          <w:sz w:val="28"/>
          <w:szCs w:val="28"/>
        </w:rPr>
        <w:t>。</w:t>
      </w:r>
    </w:p>
    <w:p w:rsidR="003162EA" w:rsidP="00972D65">
      <w:pPr>
        <w:ind w:firstLine="570"/>
        <w:rPr>
          <w:rFonts w:ascii="仿宋" w:eastAsia="仿宋" w:hAnsi="仿宋" w:hint="eastAsia"/>
          <w:b/>
          <w:sz w:val="28"/>
          <w:szCs w:val="28"/>
        </w:rPr>
      </w:pPr>
      <w:r>
        <w:rPr>
          <w:rFonts w:ascii="仿宋" w:eastAsia="仿宋" w:hAnsi="仿宋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height:139.58pt;margin-left:245.9pt;margin-top:13.2pt;mso-height-percent:200;mso-height-relative:margin;mso-width-percent:0;mso-width-relative:margin;mso-wrap-distance-bottom:0;mso-wrap-distance-left:9pt;mso-wrap-distance-right:9pt;mso-wrap-distance-top:0;mso-wrap-style:square;position:absolute;v-text-anchor:top;visibility:visible;width:57.75pt;z-index:251659264" stroked="f">
            <v:textbox style="mso-fit-shape-to-text:t">
              <w:txbxContent>
                <w:p w:rsidR="000E150D" w:rsidRPr="000E150D">
                  <w:pPr>
                    <w:rPr>
                      <w:b/>
                      <w:sz w:val="28"/>
                      <w:szCs w:val="28"/>
                    </w:rPr>
                  </w:pPr>
                  <w:r w:rsidRPr="000E150D">
                    <w:rPr>
                      <w:rFonts w:hint="eastAsia"/>
                      <w:b/>
                      <w:sz w:val="28"/>
                      <w:szCs w:val="28"/>
                    </w:rPr>
                    <w:t>波峰</w:t>
                  </w:r>
                </w:p>
              </w:txbxContent>
            </v:textbox>
          </v:shape>
        </w:pict>
      </w:r>
      <w:r w:rsidR="003162EA">
        <w:rPr>
          <w:rFonts w:ascii="仿宋" w:eastAsia="仿宋" w:hAnsi="仿宋" w:hint="eastAsia"/>
          <w:b/>
          <w:sz w:val="28"/>
          <w:szCs w:val="28"/>
        </w:rPr>
        <w:t>【如何利用波形来辩声】</w:t>
      </w:r>
    </w:p>
    <w:p w:rsidR="003162EA" w:rsidP="00972D65">
      <w:pPr>
        <w:ind w:firstLine="57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2781300</wp:posOffset>
                </wp:positionH>
                <wp:positionV relativeFrom="paragraph">
                  <wp:posOffset>180975</wp:posOffset>
                </wp:positionV>
                <wp:extent cx="618490" cy="637540"/>
                <wp:effectExtent l="38100" t="19050" r="29210" b="4826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 flipH="1">
                          <a:off x="0" y="0"/>
                          <a:ext cx="618490" cy="637540"/>
                        </a:xfrm>
                        <a:prstGeom prst="straightConnector1">
                          <a:avLst/>
                        </a:prstGeom>
                        <a:ln w="44450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4" o:spid="_x0000_s1027" type="#_x0000_t32" style="flip:x;height:50.2pt;margin-left:219pt;margin-top:14.25pt;mso-height-percent:0;mso-height-relative:margin;mso-width-percent:0;mso-width-relative:margin;mso-wrap-distance-bottom:0;mso-wrap-distance-left:9pt;mso-wrap-distance-right:9pt;mso-wrap-distance-top:0;mso-wrap-style:square;position:absolute;visibility:visible;width:48.7pt;z-index:251664384" strokecolor="red" strokeweight="3.5pt">
                <v:stroke endarrow="open"/>
              </v:shape>
            </w:pict>
          </mc:Fallback>
        </mc:AlternateContent>
      </w:r>
      <w:r>
        <w:rPr>
          <w:rFonts w:ascii="仿宋" w:eastAsia="仿宋" w:hAnsi="仿宋" w:hint="eastAsia"/>
          <w:sz w:val="28"/>
          <w:szCs w:val="28"/>
        </w:rPr>
        <w:t>首先，了解波图。如图示：</w:t>
      </w:r>
    </w:p>
    <w:p w:rsidR="000E150D" w:rsidP="00972D65">
      <w:pPr>
        <w:ind w:firstLine="57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361950</wp:posOffset>
            </wp:positionH>
            <wp:positionV relativeFrom="paragraph">
              <wp:posOffset>137160</wp:posOffset>
            </wp:positionV>
            <wp:extent cx="4914900" cy="1228725"/>
            <wp:effectExtent l="0" t="0" r="0" b="9525"/>
            <wp:wrapTight wrapText="bothSides">
              <wp:wrapPolygon>
                <wp:start x="0" y="0"/>
                <wp:lineTo x="0" y="21433"/>
                <wp:lineTo x="21516" y="21433"/>
                <wp:lineTo x="21516" y="0"/>
                <wp:lineTo x="0" y="0"/>
              </wp:wrapPolygon>
            </wp:wrapTight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4.gif"/>
                    <pic:cNvPicPr/>
                  </pic:nvPicPr>
                  <pic:blipFill>
                    <a:blip xmlns:r="http://schemas.openxmlformats.org/officeDocument/2006/relationships"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E150D" w:rsidP="00972D65">
      <w:pPr>
        <w:ind w:firstLine="57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2651760</wp:posOffset>
                </wp:positionH>
                <wp:positionV relativeFrom="paragraph">
                  <wp:posOffset>-1905</wp:posOffset>
                </wp:positionV>
                <wp:extent cx="504825" cy="1899920"/>
                <wp:effectExtent l="26353" t="0" r="16827" b="16828"/>
                <wp:wrapNone/>
                <wp:docPr id="7" name="左大括号 7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 rot="16200000">
                          <a:off x="0" y="0"/>
                          <a:ext cx="504825" cy="1899920"/>
                        </a:xfrm>
                        <a:prstGeom prst="leftBrace">
                          <a:avLst/>
                        </a:prstGeom>
                        <a:ln w="412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7" o:spid="_x0000_s1028" type="#_x0000_t87" style="height:149.6pt;margin-left:208.8pt;margin-top:-0.15pt;mso-height-percent:0;mso-height-relative:margin;mso-wrap-distance-bottom:0;mso-wrap-distance-left:9pt;mso-wrap-distance-right:9pt;mso-wrap-distance-top:0;mso-wrap-style:square;position:absolute;rotation:-90;v-text-anchor:middle;visibility:visible;width:39.75pt;z-index:251669504" adj="478" strokecolor="red" strokeweight="3.25pt"/>
            </w:pict>
          </mc:Fallback>
        </mc:AlternateContent>
      </w:r>
    </w:p>
    <w:p w:rsidR="000E150D" w:rsidP="00972D65">
      <w:pPr>
        <w:ind w:firstLine="57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1224915</wp:posOffset>
                </wp:positionH>
                <wp:positionV relativeFrom="paragraph">
                  <wp:posOffset>297180</wp:posOffset>
                </wp:positionV>
                <wp:extent cx="618490" cy="637540"/>
                <wp:effectExtent l="38100" t="19050" r="29210" b="4826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 flipH="1">
                          <a:off x="0" y="0"/>
                          <a:ext cx="618490" cy="637540"/>
                        </a:xfrm>
                        <a:prstGeom prst="straightConnector1">
                          <a:avLst/>
                        </a:prstGeom>
                        <a:noFill/>
                        <a:ln w="44450" cap="flat" cmpd="sng" algn="ctr">
                          <a:solidFill>
                            <a:srgbClr val="FF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5" o:spid="_x0000_s1029" type="#_x0000_t32" style="flip:x;height:50.2pt;margin-left:96.45pt;margin-top:23.4pt;mso-height-percent:0;mso-height-relative:margin;mso-width-percent:0;mso-width-relative:margin;mso-wrap-distance-bottom:0;mso-wrap-distance-left:9pt;mso-wrap-distance-right:9pt;mso-wrap-distance-top:0;mso-wrap-style:square;position:absolute;visibility:visible;width:48.7pt;z-index:251666432" strokecolor="red" strokeweight="3.5pt">
                <v:stroke endarrow="open"/>
              </v:shape>
            </w:pict>
          </mc:Fallback>
        </mc:AlternateContent>
      </w:r>
    </w:p>
    <w:p w:rsidR="000E150D" w:rsidP="00972D65">
      <w:pPr>
        <w:ind w:firstLine="570"/>
        <w:rPr>
          <w:rFonts w:ascii="仿宋" w:eastAsia="仿宋" w:hAnsi="仿宋" w:hint="eastAsia"/>
          <w:sz w:val="28"/>
          <w:szCs w:val="28"/>
        </w:rPr>
      </w:pPr>
    </w:p>
    <w:p w:rsidR="000E150D" w:rsidP="00972D65">
      <w:pPr>
        <w:ind w:firstLine="57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noProof/>
          <w:sz w:val="28"/>
          <w:szCs w:val="28"/>
        </w:rPr>
        <w:pict>
          <v:shape id="_x0000_s1030" type="#_x0000_t202" style="height:139.58pt;margin-left:207.6pt;margin-top:6.1pt;mso-height-percent:200;mso-height-relative:margin;mso-width-percent:0;mso-width-relative:margin;mso-wrap-distance-bottom:0;mso-wrap-distance-left:9pt;mso-wrap-distance-right:9pt;mso-wrap-distance-top:0;mso-wrap-style:square;position:absolute;v-text-anchor:top;visibility:visible;width:57.75pt;z-index:251670528" stroked="f">
            <v:textbox style="mso-fit-shape-to-text:t">
              <w:txbxContent>
                <w:p w:rsidR="000E150D" w:rsidRPr="000E150D" w:rsidP="000E150D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波长</w:t>
                  </w:r>
                </w:p>
              </w:txbxContent>
            </v:textbox>
          </v:shape>
        </w:pict>
      </w:r>
      <w:r>
        <w:rPr>
          <w:rFonts w:ascii="仿宋" w:eastAsia="仿宋" w:hAnsi="仿宋"/>
          <w:noProof/>
          <w:sz w:val="28"/>
          <w:szCs w:val="28"/>
        </w:rPr>
        <w:pict>
          <v:shape id="_x0000_s1031" type="#_x0000_t202" style="height:139.58pt;margin-left:65.9pt;margin-top:11.05pt;mso-height-percent:200;mso-height-relative:margin;mso-width-percent:0;mso-width-relative:margin;mso-wrap-distance-bottom:0;mso-wrap-distance-left:9pt;mso-wrap-distance-right:9pt;mso-wrap-distance-top:0;mso-wrap-style:square;position:absolute;v-text-anchor:top;visibility:visible;width:57.75pt;z-index:251667456" stroked="f">
            <v:textbox style="mso-fit-shape-to-text:t">
              <w:txbxContent>
                <w:p w:rsidR="000E150D" w:rsidRPr="000E150D" w:rsidP="000E150D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波谷</w:t>
                  </w:r>
                </w:p>
              </w:txbxContent>
            </v:textbox>
          </v:shape>
        </w:pict>
      </w:r>
    </w:p>
    <w:p w:rsidR="003162EA" w:rsidP="00972D65">
      <w:pPr>
        <w:ind w:firstLine="570"/>
        <w:rPr>
          <w:rFonts w:ascii="仿宋" w:eastAsia="仿宋" w:hAnsi="仿宋" w:hint="eastAsia"/>
          <w:sz w:val="28"/>
          <w:szCs w:val="28"/>
        </w:rPr>
      </w:pPr>
    </w:p>
    <w:p w:rsidR="00AD7B76" w:rsidP="00972D65">
      <w:pPr>
        <w:ind w:firstLine="57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其次，判断方法，如图示 ：</w:t>
      </w:r>
    </w:p>
    <w:p w:rsidR="00AD7B76" w:rsidP="00972D65">
      <w:pPr>
        <w:ind w:firstLine="57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noProof/>
          <w:sz w:val="28"/>
          <w:szCs w:val="28"/>
        </w:rPr>
        <w:drawing>
          <wp:inline distT="0" distB="0" distL="0" distR="0">
            <wp:extent cx="4810125" cy="1343025"/>
            <wp:effectExtent l="0" t="0" r="9525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xmlns:r="http://schemas.openxmlformats.org/officeDocument/2006/relationships"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7B76" w:rsidP="00AD7B76">
      <w:pPr>
        <w:rPr>
          <w:rFonts w:ascii="仿宋" w:eastAsia="仿宋" w:hAnsi="仿宋" w:hint="eastAsia"/>
          <w:b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</w:t>
      </w:r>
      <w:r w:rsidRPr="00AD7B76">
        <w:rPr>
          <w:rFonts w:ascii="仿宋" w:eastAsia="仿宋" w:hAnsi="仿宋" w:hint="eastAsia"/>
          <w:b/>
          <w:sz w:val="28"/>
          <w:szCs w:val="28"/>
        </w:rPr>
        <w:t>波峰个数表示音调；波峰高度表示响度；波的形状表示音色。</w:t>
      </w:r>
    </w:p>
    <w:p w:rsidR="00CE1AF6" w:rsidP="00CE1AF6">
      <w:pPr>
        <w:ind w:firstLine="585"/>
        <w:rPr>
          <w:rFonts w:ascii="仿宋" w:eastAsia="仿宋" w:hAnsi="仿宋" w:hint="eastAsia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三、作业：</w:t>
      </w:r>
    </w:p>
    <w:p w:rsidR="00CE1AF6" w:rsidRPr="00CE1AF6" w:rsidP="00CE1AF6">
      <w:pPr>
        <w:ind w:firstLine="58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完成课体后作业。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7E7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3C12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3C1270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3C12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3C1270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01758F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01758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184</Words>
  <Characters>1054</Characters>
  <Application>Microsoft Office Word</Application>
  <DocSecurity>0</DocSecurity>
  <Lines>8</Lines>
  <Paragraphs>2</Paragraphs>
  <ScaleCrop>false</ScaleCrop>
  <Company>HASEE</Company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国顺用户</dc:creator>
  <cp:lastModifiedBy>国顺用户</cp:lastModifiedBy>
  <cp:revision>13</cp:revision>
  <dcterms:created xsi:type="dcterms:W3CDTF">2018-08-28T02:22:00Z</dcterms:created>
  <dcterms:modified xsi:type="dcterms:W3CDTF">2018-08-28T03:44:00Z</dcterms:modified>
</cp:coreProperties>
</file>