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F5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eastAsiaTheme="minorEastAsia" w:hAnsiTheme="minorEastAsia"/>
          <w:color w:val="000000" w:themeColor="text1"/>
          <w:spacing w:val="8"/>
          <w:sz w:val="32"/>
          <w:szCs w:val="32"/>
        </w:rPr>
      </w:pPr>
      <w:r>
        <w:rPr>
          <w:rFonts w:asciiTheme="minorEastAsia" w:eastAsiaTheme="minorEastAsia" w:hAnsiTheme="minorEastAsia"/>
          <w:color w:val="000000" w:themeColor="text1"/>
          <w:spacing w:val="8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869pt;margin-top:869pt;width:26pt;height:26pt;z-index:251658240;mso-position-horizontal-relative:page;mso-position-vertical-relative:top-margin-area">
            <v:imagedata r:id="rId7" o:title=""/>
            <w10:wrap anchorx="page"/>
          </v:shape>
        </w:pict>
      </w:r>
      <w:r w:rsidR="0080149A" w:rsidRPr="00E57682">
        <w:rPr>
          <w:rFonts w:asciiTheme="minorEastAsia" w:eastAsiaTheme="minorEastAsia" w:hAnsiTheme="minorEastAsia" w:hint="eastAsia"/>
          <w:color w:val="000000" w:themeColor="text1"/>
          <w:spacing w:val="8"/>
          <w:sz w:val="32"/>
          <w:szCs w:val="32"/>
        </w:rPr>
        <w:t>江苏省泰州市</w:t>
      </w:r>
      <w:r w:rsidR="0080149A" w:rsidRPr="00E57682">
        <w:rPr>
          <w:rFonts w:asciiTheme="minorEastAsia" w:eastAsiaTheme="minorEastAsia" w:hAnsiTheme="minorEastAsia" w:cs="Times New Roman"/>
          <w:color w:val="000000" w:themeColor="text1"/>
          <w:spacing w:val="8"/>
          <w:sz w:val="32"/>
          <w:szCs w:val="32"/>
        </w:rPr>
        <w:t>2018</w:t>
      </w:r>
      <w:r w:rsidR="0080149A" w:rsidRPr="00E57682">
        <w:rPr>
          <w:rFonts w:asciiTheme="minorEastAsia" w:eastAsiaTheme="minorEastAsia" w:hAnsiTheme="minorEastAsia" w:hint="eastAsia"/>
          <w:color w:val="000000" w:themeColor="text1"/>
          <w:spacing w:val="8"/>
          <w:sz w:val="32"/>
          <w:szCs w:val="32"/>
        </w:rPr>
        <w:t>年初中毕业、升学考试物理试卷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bookmarkStart w:id="0" w:name="_GoBack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一、选择题（单一选择，每题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分，共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分）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．下列估算最接近实际的是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．普通课桌的高度约为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0.3m         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．一个中学生的质量约为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50kg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．日光灯正常工作时的电流约为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2A   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．成人正常呼吸一次的时间约为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0.1s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．如图所示的光现象中，由光的直线传播形成的是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noProof/>
          <w:color w:val="000000" w:themeColor="text1"/>
          <w:spacing w:val="8"/>
        </w:rPr>
        <w:drawing>
          <wp:inline distT="0" distB="0" distL="0" distR="0">
            <wp:extent cx="5274310" cy="153606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．下列物态变化中，需要吸热的是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．初夏早晨，小草上结出的露珠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 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．隆冬时节，飘落的白雪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．深秋早晨，枫叶上蒙上的白霜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</w:t>
      </w:r>
      <w:r w:rsidRPr="00E57682">
        <w:rPr>
          <w:rStyle w:val="apple-converted-space"/>
          <w:rFonts w:asciiTheme="minorEastAsia" w:eastAsiaTheme="minorEastAsia" w:hAnsiTheme="minorEastAsia" w:cs="Times New Roman"/>
          <w:color w:val="000000" w:themeColor="text1"/>
          <w:spacing w:val="8"/>
        </w:rPr>
        <w:t> 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．初春，河面上的冰慢慢消融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．为做好平昌冬奥闭幕式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北京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8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分钟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演员的防寒工作，主创团队采用了石墨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烯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智能发热服饰，确保演员穿着轻薄的演出服时不被冻伤，而且可以保证动作足够舒展，穿着舒适．下列相关分析不合理的是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．石墨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烯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材料保温性能好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      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．石墨烯是一种超导材料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．石墨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烯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材料韧性好，超轻薄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 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．石墨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烯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服饰材料质地柔软，硬度小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5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．下列认识正确的是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．固体分子是静止不动的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．原子核带负电，电子带正电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．电子的发现说明原子是可分的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 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．太阳是宇宙的中心且固定不动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6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．动车进站时，为了避免乘客被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吸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向动车而造成人身伤害事故，站台上都标有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安全黄线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，乘客必须站在安全黄线以内，是因为动车进站时车厢附近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．气流速度大，压强小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     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．气流速度大，压强大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．气流速度小，压强小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      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．气流速度小，压强大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7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．关于温度、热量和内能的说法中正确的是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．物体吸收热量，温度一定升高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 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℃的冰的内能为零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．温度高的物体，含有的热量多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</w:t>
      </w:r>
      <w:r w:rsidRPr="00E57682">
        <w:rPr>
          <w:rStyle w:val="apple-converted-space"/>
          <w:rFonts w:asciiTheme="minorEastAsia" w:eastAsiaTheme="minorEastAsia" w:hAnsiTheme="minorEastAsia" w:cs="Times New Roman"/>
          <w:color w:val="000000" w:themeColor="text1"/>
          <w:spacing w:val="8"/>
        </w:rPr>
        <w:t> 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．物体的温度升高内能增大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lastRenderedPageBreak/>
        <w:t>8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．刷卡机已经普遍应用于银行、商场等，当银行卡有磁条的一侧经过刷卡机的卡槽时，刷卡机的检测感应器（相当于线圈）就会产生感应电流．下图中与此原理相同的是</w:t>
      </w:r>
    </w:p>
    <w:bookmarkEnd w:id="0"/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inline distT="0" distB="0" distL="0" distR="0">
            <wp:extent cx="5274310" cy="1448435"/>
            <wp:effectExtent l="19050" t="0" r="2540" b="0"/>
            <wp:docPr id="3" name="图片 2" descr="2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9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．下面所做探究活动与得出结论相匹配的是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．活动：用铁屑探究磁体周围的磁场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→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结论：磁感线是真实存在的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．活动：观察惯性现象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→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结论：一切物体都受到惯性力的作用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．活动：马德堡半球实验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→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结论：大气压真实存在且很大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．活动：探究带电体间的相互作用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→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结论：同种电荷相互吸引，异种电荷相互排斥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．测量电流时，需要将电流表串联在电路中，通常，电流的电阻比待测电路的电阻小得多，因此对测量值的影响可以忽略不计．下列研究方法与此相同的是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．在探究平面镜成像特点实验中，用两根相同的蜡烛探究像与物的大小关系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．在探究二力平衡条件的实验中，选用轻质卡片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．根据被压物体形变大小反映压力作用效果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．在研究光的传播现象时，引入光线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．如图所示，电源电压保持不变，闭合开关，调节变阻器，各电表示数变化情况是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．滑片向右移动，甲表示数变小，乙表示数变大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．滑片向左移动，甲表示数变大，乙表示数变大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．滑片向左移动，甲表示数变大，乙表示数变小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．滑片向右移动，甲表示数变小，乙表示数不变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lastRenderedPageBreak/>
        <w:drawing>
          <wp:inline distT="0" distB="0" distL="0" distR="0">
            <wp:extent cx="5274310" cy="1630045"/>
            <wp:effectExtent l="19050" t="0" r="2540" b="0"/>
            <wp:docPr id="6" name="图片 3" descr="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33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为某家庭卫生间电路，电灯和电热器都在正常工作．在三线插座上刚插上洗衣机（开关未闭合）的插头时，所有用电器都停止工作，拔出洗衣机的插头后，用测电笔测试三线插座的左右两孔，氖管都发光，发现有一根熔丝熔断了．下列分析不合理的是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．一定是零线上的熔丝熔断了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br/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．断开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，再用测电笔检测三线插座的左右两孔，氖管都发光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．只断开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，再用测电笔检测开关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的两个接线柱，氖管都发光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．只断开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，再用测电笔检测开关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S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的两个接线柱，氖管都发光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第二部分（非选择题，共76分）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167640</wp:posOffset>
            </wp:positionV>
            <wp:extent cx="742950" cy="866775"/>
            <wp:effectExtent l="19050" t="0" r="0" b="0"/>
            <wp:wrapSquare wrapText="bothSides"/>
            <wp:docPr id="11" name="图片 7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二、填空题（每空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分，共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26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分）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noProof/>
          <w:color w:val="000000" w:themeColor="text1"/>
          <w:spacing w:val="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1171575</wp:posOffset>
            </wp:positionV>
            <wp:extent cx="1749425" cy="866775"/>
            <wp:effectExtent l="19050" t="0" r="3175" b="0"/>
            <wp:wrapSquare wrapText="bothSides"/>
            <wp:docPr id="12" name="图片 11" descr="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．探究声音的传播时，将手机装入塑料袋，扎紧袋口后用细线悬于水中，如图所示．用另一部手机拨打袋中的手机，手机能接通，说明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可在水中传播；能听到手机发出的铃声，还能说明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可在水中传播；我们听出手机铃声是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汪峰唱的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《飞得更高》，这是根据声音的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来辨别的．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．如图所示，在水平桌面上匀速拉动木块做直线运动．木块受到的拉力和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力是一对平衡力，木块对桌面的压力和桌面对木块的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力是一对相互作用力，木块对桌面的压力是由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发生形变而产生的．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noProof/>
          <w:color w:val="000000" w:themeColor="text1"/>
          <w:spacing w:val="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712470</wp:posOffset>
            </wp:positionV>
            <wp:extent cx="781050" cy="2124075"/>
            <wp:effectExtent l="19050" t="0" r="0" b="0"/>
            <wp:wrapSquare wrapText="bothSides"/>
            <wp:docPr id="7" name="图片 6" descr="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55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15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．把重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，密度为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0.9×10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kg/m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的实心物体投入水中．当物体静止时，物体处于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（漂浮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悬浮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沉底）状态，物体所受浮力为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，排开水的体积是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_______m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取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10N/kg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16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研究气泡的运动规律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实验装置．（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）实验时所用的测量工具是刻度尺和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）要正确判断气泡是否做匀速直线运动，需要对气泡运动时的相关物理量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lastRenderedPageBreak/>
        <w:t>进行测量，为便于测量，就使气泡在管内运动得较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（快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慢），气泡的运动如果是匀速运动，收集到的数据特点是：运动的路程和时间成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比．</w:t>
      </w:r>
    </w:p>
    <w:p w:rsidR="00B97AF5" w:rsidRPr="00E57682" w:rsidRDefault="0080149A" w:rsidP="00123B29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17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．如图表示汽油机的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冲程．汽油属于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能源（可再生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不可再生），完全燃烧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0.1kg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的汽油，放出热量为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________J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，如果这些热量全部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被质量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100kg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、初温为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℃的水吸收，能使水的温度升高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．（</w:t>
      </w:r>
      <w:r w:rsidRPr="00E57682">
        <w:rPr>
          <w:rStyle w:val="a6"/>
          <w:rFonts w:asciiTheme="minorEastAsia" w:eastAsiaTheme="minorEastAsia" w:hAnsiTheme="minorEastAsia" w:cs="Times New Roman"/>
          <w:color w:val="000000" w:themeColor="text1"/>
          <w:spacing w:val="8"/>
        </w:rPr>
        <w:t>q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  <w:vertAlign w:val="subscript"/>
        </w:rPr>
        <w:t>汽油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=4.6×10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7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J/kg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</w:t>
      </w:r>
      <w:r w:rsidRPr="00E57682">
        <w:rPr>
          <w:rStyle w:val="a6"/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  <w:vertAlign w:val="subscript"/>
        </w:rPr>
        <w:t>水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=4.2×10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J/kg·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℃））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18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．如图是电阻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</w:t>
      </w:r>
      <w:r w:rsidRPr="00E57682">
        <w:rPr>
          <w:rStyle w:val="a6"/>
          <w:rFonts w:asciiTheme="minorEastAsia" w:eastAsiaTheme="minorEastAsia" w:hAnsiTheme="minorEastAsia" w:cs="Times New Roman"/>
          <w:color w:val="000000" w:themeColor="text1"/>
          <w:spacing w:val="8"/>
        </w:rPr>
        <w:t>I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-</w:t>
      </w:r>
      <w:r w:rsidRPr="00E57682">
        <w:rPr>
          <w:rStyle w:val="a6"/>
          <w:rFonts w:asciiTheme="minorEastAsia" w:eastAsiaTheme="minorEastAsia" w:hAnsiTheme="minorEastAsia" w:cs="Times New Roman"/>
          <w:color w:val="000000" w:themeColor="text1"/>
          <w:spacing w:val="8"/>
        </w:rPr>
        <w:t>U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图像．由图可知：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电阻的阻值是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_______Ω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；将电阻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串联后接入电路，当通过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的电流为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0.3A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时，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两端的总电压是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；将电阻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并联后接入某电路，当通过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的电流为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0.2A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时，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两端的电压是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19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．如图所示，在不计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绳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重和摩擦的情况下，用滑轮在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10s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内将重为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40N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的物体匀速提升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2m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，已知拉力</w:t>
      </w:r>
      <w:r w:rsidRPr="00E57682">
        <w:rPr>
          <w:rStyle w:val="a6"/>
          <w:rFonts w:asciiTheme="minorEastAsia" w:eastAsiaTheme="minorEastAsia" w:hAnsiTheme="minorEastAsia" w:cs="Times New Roman"/>
          <w:color w:val="000000" w:themeColor="text1"/>
          <w:spacing w:val="8"/>
        </w:rPr>
        <w:t>F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25N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，则在这个过程中拉力做的功是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______J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，滑轮组的机械效率是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，若匀速提升重为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80N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的物体，则这个滑轮组的机械效率将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（变大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变小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不变）．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．某电吹风工作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6min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，能使如图所示的电能表的转盘转过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120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转，则该电吹风消耗的电能为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proofErr w:type="spellStart"/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kW·h</w:t>
      </w:r>
      <w:proofErr w:type="spell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，电功率为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______W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，这些电能可供一只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“220V 10W”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灯正常工作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______h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，一只这样的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灯与一只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“220V 100W”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的白炽灯正常发光时亮度相当，若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灯正常发光时的效率为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80%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，则白炽灯正常发光效率为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三、解答题（共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50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分，第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题要写出解题过程）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．根据要求作图．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）根据图（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）中入射光线画出反射光线．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）用螺丝刀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撬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图钉，请画出在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点处所用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最小力</w:t>
      </w:r>
      <w:proofErr w:type="gramEnd"/>
      <w:r w:rsidRPr="00E57682">
        <w:rPr>
          <w:rStyle w:val="a6"/>
          <w:rFonts w:asciiTheme="minorEastAsia" w:eastAsiaTheme="minorEastAsia" w:hAnsiTheme="minorEastAsia" w:cs="Times New Roman"/>
          <w:color w:val="000000" w:themeColor="text1"/>
          <w:spacing w:val="8"/>
        </w:rPr>
        <w:t>F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的示意图，并画出阻力</w:t>
      </w:r>
      <w:r w:rsidRPr="00E57682">
        <w:rPr>
          <w:rStyle w:val="a6"/>
          <w:rFonts w:asciiTheme="minorEastAsia" w:eastAsiaTheme="minorEastAsia" w:hAnsiTheme="minorEastAsia" w:cs="Times New Roman"/>
          <w:color w:val="000000" w:themeColor="text1"/>
          <w:spacing w:val="8"/>
        </w:rPr>
        <w:t>F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的力臂．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）画出图（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）中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点处磁场的方向，并把小磁针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极涂黑．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72390</wp:posOffset>
            </wp:positionV>
            <wp:extent cx="4343400" cy="1228725"/>
            <wp:effectExtent l="19050" t="0" r="0" b="0"/>
            <wp:wrapSquare wrapText="bothSides"/>
            <wp:docPr id="26" name="图片 15" descr="7777777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7777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．如图是一台火灾现场侦察、灭火的消防机器人，其质量为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600kg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，履带与地面接触的总面积为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0.5m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，以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3m/s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的速度在水平地面沿直线匀速前进了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1min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，行驶时所受阻力为自重的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0.02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倍（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取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10N/kg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）．求：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/>
          <w:noProof/>
          <w:color w:val="000000" w:themeColor="text1"/>
          <w:spacing w:val="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626745</wp:posOffset>
            </wp:positionV>
            <wp:extent cx="1478280" cy="1200150"/>
            <wp:effectExtent l="19050" t="0" r="7620" b="0"/>
            <wp:wrapSquare wrapText="bothSides"/>
            <wp:docPr id="27" name="图片 13" descr="7777777360截图2018062108522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77360截图201806210852292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FFF">
        <w:rPr>
          <w:rFonts w:asciiTheme="minorEastAsia" w:eastAsiaTheme="minorEastAsia" w:hAnsiTheme="minorEastAsia"/>
          <w:color w:val="000000" w:themeColor="text1"/>
          <w:spacing w:val="8"/>
        </w:rPr>
        <w:pict>
          <v:shape id="_x0000_i1025" type="#_x0000_t75" style="width:24pt;height:24pt"/>
        </w:pic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）消防机器人在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1min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内通过的路程．（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）消防机器人静止在水平地面时，对地面产生的压强．（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）在水平地面匀速直线前进的过程中，消防机器人牵引力做功的功率．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</w:t>
      </w: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．如图甲是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电子技师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学生社团所使用的迷你电烙铁，铭牌标有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“6V 12W”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．社团小组对其，使电烙铁温度可调，图乙为小组设计的电路简图．闭合开关，当滑动变阻器（铭牌标有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“15Ω 2A”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）接入电路的电阻为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6Ω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时，电烙铁刚好正常工作．不考虑温度对电阻的影响，求：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）当电烙铁正常工作时，通过电烙铁的电流和电烙铁的电阻．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203835</wp:posOffset>
            </wp:positionV>
            <wp:extent cx="2296160" cy="1181100"/>
            <wp:effectExtent l="19050" t="0" r="8890" b="0"/>
            <wp:wrapSquare wrapText="bothSides"/>
            <wp:docPr id="28" name="图片 18" descr="888888888882018062108524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8888888201806210852420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）该电路两端的电源电压．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）该电路中电烙铁的最小实际功率．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</w:t>
      </w: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 w:cs="Times New Roman"/>
          <w:color w:val="000000" w:themeColor="text1"/>
          <w:spacing w:val="8"/>
        </w:rPr>
      </w:pP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noProof/>
          <w:color w:val="000000" w:themeColor="text1"/>
          <w:spacing w:val="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184785</wp:posOffset>
            </wp:positionV>
            <wp:extent cx="1008380" cy="1504950"/>
            <wp:effectExtent l="19050" t="0" r="1270" b="0"/>
            <wp:wrapSquare wrapText="bothSides"/>
            <wp:docPr id="34" name="图片 17" descr="1000000000806210853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000806210853108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．小明在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测量物质的密度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的实验中：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24765</wp:posOffset>
            </wp:positionV>
            <wp:extent cx="3105150" cy="1552575"/>
            <wp:effectExtent l="19050" t="0" r="0" b="0"/>
            <wp:wrapSquare wrapText="bothSides"/>
            <wp:docPr id="33" name="图片 16" descr="99999999999999截图2018062108525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9999999999截图201806210852566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B16FFF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）将天平放在水平工作台上，游码归零后发现指针偏向如图（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），就将左侧的平衡螺母向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调节，直到天平平衡；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）用天平称量矿石的质量，天平再次平衡时，放在右盘中的砝码和游码在标尺上的位置如图（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）所示，则矿石的质量为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______g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lastRenderedPageBreak/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）利用量筒和水测量矿石的体积，如图（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）所示，得出矿石的密度是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________kg/m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perscript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25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某兴趣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小组利用图示装置来研究凸透镜成像的规律．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133350</wp:posOffset>
            </wp:positionV>
            <wp:extent cx="2952750" cy="828675"/>
            <wp:effectExtent l="19050" t="0" r="0" b="0"/>
            <wp:wrapSquare wrapText="bothSides"/>
            <wp:docPr id="35" name="图片 19" descr="aaaaaaa截图2018062108534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截图2018062108534923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）为使像成在光屏中央，应调整元件，使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灯的中心、光屏的中心在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．小明将各元件调整到如图位置时，小组成员在光屏上都能观察到清晰的像，这个像一定是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的（放大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等大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缩小），此时光屏上发生了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反射．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LED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灯向左移动时，要在光屏上再次获得清晰的像，只需将光屏向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（左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右）方向适当移到，或者在凸透镜前放置一个合适的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眼镜．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）小华在用同样的器材进行实验时，发现光屏上出现的像只有中间清晰，两侧却较模糊，小明只对凸透镜进行了调整，就在光屏上得到了清晰的像，他的调整是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．左右适当移动凸透镜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   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．上下适当移动凸透镜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．适当扭转凸透镜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            D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．更换焦距合适的凸透镜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26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某小组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观察水的沸腾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实验中：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）中甲、乙、丙三种读温度计的方式正确的是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）安装实验器材时，应按照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（自上而下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自下而上）的顺序进行；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645795</wp:posOffset>
            </wp:positionV>
            <wp:extent cx="3712210" cy="1552575"/>
            <wp:effectExtent l="19050" t="0" r="2540" b="0"/>
            <wp:wrapSquare wrapText="bothSides"/>
            <wp:docPr id="29" name="图片 20" descr="bbbbbbbbbbbbb0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bbbbbbbbbb0943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）从实验数据可以看出，水的沸点是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，由此可以判断此时大气压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（小于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大于）一个标准大气压．为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说明水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沸腾过程中是否需要吸热，应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 xml:space="preserve">，观察水是否继续 沸腾； 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）小明和小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红分别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利用质量相等的水按图（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）装置同时进行实验，正确操作，却得出了如图（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）所示的两个不同的图线，原因可能是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123B29" w:rsidRPr="00E57682" w:rsidRDefault="0080149A" w:rsidP="00123B29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27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某小组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进行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探究动能大小与质量是否有关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的活动．</w:t>
      </w:r>
    </w:p>
    <w:p w:rsidR="00B97AF5" w:rsidRPr="00E57682" w:rsidRDefault="0080149A" w:rsidP="00123B29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noProof/>
          <w:color w:val="000000" w:themeColor="text1"/>
          <w:spacing w:val="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283845</wp:posOffset>
            </wp:positionV>
            <wp:extent cx="2133600" cy="847725"/>
            <wp:effectExtent l="19050" t="0" r="0" b="0"/>
            <wp:wrapSquare wrapText="bothSides"/>
            <wp:docPr id="30" name="图片 21" descr="ccccccc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cccccc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）小明用两辆相同的小车，在其中一辆小车上放一个砝码，然后让它们从同一斜面的同一位置由静止释放，撞击置于水平面上的木块，如图（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lastRenderedPageBreak/>
        <w:t>①将小车从同一位置处释放，目的是为了控制小车到达水平面的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相同．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②通过比较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来比较小车动能大小．根据实验得出结论：动能大小与质量大小有关．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红改变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实验方案：让同一小车，从同一斜面的不同高度由静止释放，撞击水平面上的木块，如图（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）．发现：木块滑行的距离不一样远．根据这一现象，能做出以下哪个判断？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．动能大小与质量无关，一定还与其他因素有关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．动能大小除了与质量有关外，一定还与其他因素有关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．不能判断物体动能大小是否与质量有关，动能大小一定与质量外的其他因素有关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>
        <w:rPr>
          <w:rFonts w:asciiTheme="minorEastAsia" w:eastAsiaTheme="minorEastAsia" w:hAnsiTheme="minorEastAsia" w:cs="Times New Roman" w:hint="eastAsia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8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．如图所示，导体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棒放在处于蹄形磁体磁场中的水平金属轨道上．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）接通电源，这时会看到导体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运动起来，这表明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有力的作用．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）保持磁场方向不变，改变导体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中的电流方向，导体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的运动方向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（不变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改变）．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）通电后导体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运动的过程中，是把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能转化为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能的过程．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/>
          <w:noProof/>
          <w:color w:val="000000" w:themeColor="text1"/>
          <w:spacing w:val="8"/>
        </w:rPr>
        <w:drawing>
          <wp:inline distT="0" distB="0" distL="0" distR="0">
            <wp:extent cx="4810125" cy="1514475"/>
            <wp:effectExtent l="19050" t="0" r="9525" b="0"/>
            <wp:docPr id="31" name="图片 22" descr="ddddddd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dddddd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 xml:space="preserve"> 29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．某实验小组在探究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影响浮力大小的因素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时，做了如图所示的实验．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观察图片并分别比较图中有关数据可知：（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）当物体逐渐浸入水中，物体底面所受压强将逐渐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）当物体浸没在水中时，受到的浮力为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____N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；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）比较（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）、（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）两图，可以得出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越大，物体受到的浮力越大；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4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）比较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两图可知，物体所受浮力的大小与液体密度有关．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30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．在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“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比较两个灯泡的亮暗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”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的活动中，如图（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）所示（电源由四节干电池串联，每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节电压恒为</w:t>
      </w:r>
      <w:proofErr w:type="gramEnd"/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1.5V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灯额定电压为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3.8V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灯额定电压为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2.5V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）．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）请用笔画线代替导线，将图中的实物电路连接完整，使滑片在最右端时滑动变阻器连入电路的阻值最大．</w:t>
      </w:r>
    </w:p>
    <w:p w:rsidR="00123B29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/>
          <w:noProof/>
          <w:color w:val="000000" w:themeColor="text1"/>
          <w:spacing w:val="8"/>
        </w:rPr>
        <w:lastRenderedPageBreak/>
        <w:drawing>
          <wp:inline distT="0" distB="0" distL="0" distR="0">
            <wp:extent cx="5274310" cy="1782445"/>
            <wp:effectExtent l="19050" t="0" r="2540" b="0"/>
            <wp:docPr id="32" name="图片 23" descr="eeeeeee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eeeeee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、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两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灯应选择电阻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（相同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/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不同）的白炽灯泡，连接电路后闭合开关，调节滑动变阻器，应比较两灯泡亮暗和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．总结发现：两灯串联时，通过灯泡的电流相等，电压越高，相同时间内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越多，灯泡就越亮．</w:t>
      </w:r>
    </w:p>
    <w:p w:rsidR="00B97AF5" w:rsidRPr="00E57682" w:rsidRDefault="0080149A" w:rsidP="00B97AF5">
      <w:pPr>
        <w:pStyle w:val="a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eastAsiaTheme="minorEastAsia" w:hAnsiTheme="minorEastAsia"/>
          <w:color w:val="000000" w:themeColor="text1"/>
          <w:spacing w:val="8"/>
        </w:rPr>
      </w:pP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3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）小明为测出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灯的额定电功率，在原电路中串联一只电流表如图（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b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），正确连接电路后闭合开关，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读出甲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表示数为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2.8V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，乙表示数为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1.8V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，电流表示数为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0.14A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，当滑片移动阻值最小处时，甲表示数如图（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c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）所示为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_______V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，小明对电路进行改进，取走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2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灯和乙表，正确连接电路后，发现还是无法测量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L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  <w:vertAlign w:val="subscript"/>
        </w:rPr>
        <w:t>1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灯的额定功率，小</w:t>
      </w:r>
      <w:proofErr w:type="gramStart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明思考</w:t>
      </w:r>
      <w:proofErr w:type="gramEnd"/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后，在不增加电路元件的情况下又对实验进行改进，顺利完成了实验，他的做法是</w:t>
      </w:r>
      <w:r w:rsidRPr="00E57682">
        <w:rPr>
          <w:rFonts w:asciiTheme="minorEastAsia" w:eastAsiaTheme="minorEastAsia" w:hAnsiTheme="minorEastAsia" w:cs="Times New Roman"/>
          <w:color w:val="000000" w:themeColor="text1"/>
          <w:spacing w:val="8"/>
        </w:rPr>
        <w:t>___________</w:t>
      </w:r>
      <w:r w:rsidRPr="00E57682">
        <w:rPr>
          <w:rFonts w:asciiTheme="minorEastAsia" w:eastAsiaTheme="minorEastAsia" w:hAnsiTheme="minorEastAsia" w:hint="eastAsia"/>
          <w:color w:val="000000" w:themeColor="text1"/>
          <w:spacing w:val="8"/>
        </w:rPr>
        <w:t>．</w:t>
      </w:r>
    </w:p>
    <w:p w:rsidR="00691902" w:rsidRDefault="00B16FFF"/>
    <w:p w:rsidR="00061FA2" w:rsidRDefault="00B16FFF"/>
    <w:p w:rsidR="00061FA2" w:rsidRDefault="00B16FFF"/>
    <w:p w:rsidR="00061FA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E57682" w:rsidRDefault="00B16FFF"/>
    <w:p w:rsidR="00061FA2" w:rsidRPr="00005B6C" w:rsidRDefault="0080149A">
      <w:pPr>
        <w:rPr>
          <w:sz w:val="28"/>
          <w:szCs w:val="28"/>
        </w:rPr>
      </w:pPr>
      <w:r w:rsidRPr="00005B6C">
        <w:rPr>
          <w:rFonts w:hint="eastAsia"/>
          <w:sz w:val="28"/>
          <w:szCs w:val="28"/>
        </w:rPr>
        <w:lastRenderedPageBreak/>
        <w:t>参考答案</w:t>
      </w:r>
      <w:r>
        <w:rPr>
          <w:rFonts w:hint="eastAsia"/>
          <w:sz w:val="28"/>
          <w:szCs w:val="28"/>
        </w:rPr>
        <w:t>（参考）</w:t>
      </w:r>
    </w:p>
    <w:p w:rsidR="00061FA2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 xml:space="preserve">1-12   BADBC    </w:t>
      </w:r>
      <w:proofErr w:type="gramStart"/>
      <w:r w:rsidRPr="00E57682">
        <w:rPr>
          <w:rFonts w:hint="eastAsia"/>
          <w:sz w:val="24"/>
          <w:szCs w:val="24"/>
        </w:rPr>
        <w:t>ADCCB  DB</w:t>
      </w:r>
      <w:proofErr w:type="gramEnd"/>
    </w:p>
    <w:p w:rsidR="00061FA2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13.</w:t>
      </w:r>
      <w:r w:rsidRPr="00E57682">
        <w:rPr>
          <w:rFonts w:hint="eastAsia"/>
          <w:sz w:val="24"/>
          <w:szCs w:val="24"/>
        </w:rPr>
        <w:t>电磁波</w:t>
      </w:r>
      <w:r w:rsidRPr="00E57682">
        <w:rPr>
          <w:rFonts w:hint="eastAsia"/>
          <w:sz w:val="24"/>
          <w:szCs w:val="24"/>
        </w:rPr>
        <w:t xml:space="preserve">   </w:t>
      </w:r>
      <w:r w:rsidRPr="00E57682">
        <w:rPr>
          <w:rFonts w:hint="eastAsia"/>
          <w:sz w:val="24"/>
          <w:szCs w:val="24"/>
        </w:rPr>
        <w:t>声音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音色</w:t>
      </w:r>
    </w:p>
    <w:p w:rsidR="00061FA2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14.</w:t>
      </w:r>
      <w:r w:rsidRPr="00E57682">
        <w:rPr>
          <w:rFonts w:hint="eastAsia"/>
          <w:sz w:val="24"/>
          <w:szCs w:val="24"/>
        </w:rPr>
        <w:t>摩擦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支持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木块</w:t>
      </w:r>
    </w:p>
    <w:p w:rsidR="00061FA2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15.</w:t>
      </w:r>
      <w:r w:rsidRPr="00E57682">
        <w:rPr>
          <w:rFonts w:hint="eastAsia"/>
          <w:sz w:val="24"/>
          <w:szCs w:val="24"/>
        </w:rPr>
        <w:t>漂浮</w:t>
      </w:r>
      <w:r w:rsidRPr="00E57682">
        <w:rPr>
          <w:rFonts w:hint="eastAsia"/>
          <w:sz w:val="24"/>
          <w:szCs w:val="24"/>
        </w:rPr>
        <w:t xml:space="preserve">    10   0.001</w:t>
      </w:r>
    </w:p>
    <w:p w:rsidR="00061FA2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16.</w:t>
      </w:r>
      <w:r w:rsidRPr="00E57682">
        <w:rPr>
          <w:rFonts w:hint="eastAsia"/>
          <w:sz w:val="24"/>
          <w:szCs w:val="24"/>
        </w:rPr>
        <w:t>秒表</w:t>
      </w:r>
      <w:r w:rsidRPr="00E57682">
        <w:rPr>
          <w:rFonts w:hint="eastAsia"/>
          <w:sz w:val="24"/>
          <w:szCs w:val="24"/>
        </w:rPr>
        <w:t xml:space="preserve">   </w:t>
      </w:r>
      <w:r w:rsidRPr="00E57682">
        <w:rPr>
          <w:rFonts w:hint="eastAsia"/>
          <w:sz w:val="24"/>
          <w:szCs w:val="24"/>
        </w:rPr>
        <w:t>慢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正</w:t>
      </w:r>
    </w:p>
    <w:p w:rsidR="00061FA2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17.</w:t>
      </w:r>
      <w:r w:rsidRPr="00E57682">
        <w:rPr>
          <w:rFonts w:hint="eastAsia"/>
          <w:sz w:val="24"/>
          <w:szCs w:val="24"/>
        </w:rPr>
        <w:t>压缩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不可再生</w:t>
      </w:r>
      <w:r w:rsidRPr="00E57682">
        <w:rPr>
          <w:rFonts w:hint="eastAsia"/>
          <w:sz w:val="24"/>
          <w:szCs w:val="24"/>
        </w:rPr>
        <w:t xml:space="preserve">   </w:t>
      </w:r>
      <w:r w:rsidRPr="00E57682"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  <w:t>4.6×10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  <w:vertAlign w:val="superscript"/>
        </w:rPr>
        <w:t xml:space="preserve">6 </w:t>
      </w:r>
      <w:r w:rsidRPr="00E57682">
        <w:rPr>
          <w:rFonts w:hint="eastAsia"/>
          <w:sz w:val="24"/>
          <w:szCs w:val="24"/>
        </w:rPr>
        <w:t xml:space="preserve">    10.9</w:t>
      </w:r>
    </w:p>
    <w:p w:rsidR="00061FA2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18.10    4.5    2</w:t>
      </w:r>
    </w:p>
    <w:p w:rsidR="00061FA2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 xml:space="preserve">19.  50  80% </w:t>
      </w:r>
      <w:r w:rsidRPr="00E57682">
        <w:rPr>
          <w:rFonts w:hint="eastAsia"/>
          <w:sz w:val="24"/>
          <w:szCs w:val="24"/>
        </w:rPr>
        <w:t>变大</w:t>
      </w:r>
    </w:p>
    <w:p w:rsidR="00005B6C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20.0.1   1000   100   8%</w:t>
      </w:r>
    </w:p>
    <w:p w:rsidR="00005B6C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21.</w:t>
      </w:r>
      <w:r w:rsidRPr="00E57682">
        <w:rPr>
          <w:rFonts w:hint="eastAsia"/>
          <w:sz w:val="24"/>
          <w:szCs w:val="24"/>
        </w:rPr>
        <w:t>图略</w:t>
      </w:r>
    </w:p>
    <w:p w:rsidR="00005B6C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 xml:space="preserve">22. </w:t>
      </w:r>
      <w:r w:rsidRPr="00E57682">
        <w:rPr>
          <w:rFonts w:hint="eastAsia"/>
          <w:sz w:val="24"/>
          <w:szCs w:val="24"/>
        </w:rPr>
        <w:t>（</w:t>
      </w:r>
      <w:r w:rsidRPr="00E57682">
        <w:rPr>
          <w:rFonts w:hint="eastAsia"/>
          <w:sz w:val="24"/>
          <w:szCs w:val="24"/>
        </w:rPr>
        <w:t>1</w:t>
      </w:r>
      <w:r w:rsidRPr="00E57682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 xml:space="preserve">180m  </w:t>
      </w:r>
      <w:r w:rsidRPr="00E57682">
        <w:rPr>
          <w:rFonts w:hint="eastAsia"/>
          <w:sz w:val="24"/>
          <w:szCs w:val="24"/>
        </w:rPr>
        <w:t>（</w:t>
      </w:r>
      <w:r w:rsidRPr="00E57682">
        <w:rPr>
          <w:rFonts w:hint="eastAsia"/>
          <w:sz w:val="24"/>
          <w:szCs w:val="24"/>
        </w:rPr>
        <w:t>2</w:t>
      </w:r>
      <w:r w:rsidRPr="00E57682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 xml:space="preserve">12000pa  </w:t>
      </w:r>
      <w:r w:rsidRPr="00E57682">
        <w:rPr>
          <w:rFonts w:hint="eastAsia"/>
          <w:sz w:val="24"/>
          <w:szCs w:val="24"/>
        </w:rPr>
        <w:t>（</w:t>
      </w:r>
      <w:r w:rsidRPr="00E57682">
        <w:rPr>
          <w:rFonts w:hint="eastAsia"/>
          <w:sz w:val="24"/>
          <w:szCs w:val="24"/>
        </w:rPr>
        <w:t>3</w:t>
      </w:r>
      <w:r w:rsidRPr="00E57682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>360w</w:t>
      </w:r>
    </w:p>
    <w:p w:rsidR="00005B6C" w:rsidRPr="00E57682" w:rsidRDefault="0080149A" w:rsidP="00E57682">
      <w:pPr>
        <w:spacing w:line="440" w:lineRule="exact"/>
        <w:rPr>
          <w:sz w:val="24"/>
          <w:szCs w:val="24"/>
        </w:rPr>
      </w:pPr>
      <w:r w:rsidRPr="00E57682">
        <w:rPr>
          <w:rFonts w:hint="eastAsia"/>
          <w:sz w:val="24"/>
          <w:szCs w:val="24"/>
        </w:rPr>
        <w:t>23.</w:t>
      </w:r>
      <w:r w:rsidRPr="00E57682">
        <w:rPr>
          <w:rFonts w:hint="eastAsia"/>
          <w:sz w:val="24"/>
          <w:szCs w:val="24"/>
        </w:rPr>
        <w:t>（</w:t>
      </w:r>
      <w:r w:rsidRPr="00E57682">
        <w:rPr>
          <w:rFonts w:hint="eastAsia"/>
          <w:sz w:val="24"/>
          <w:szCs w:val="24"/>
        </w:rPr>
        <w:t>1</w:t>
      </w:r>
      <w:r w:rsidRPr="00E57682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>0.5A  3</w:t>
      </w:r>
      <w:r w:rsidRPr="00E57682">
        <w:rPr>
          <w:rFonts w:hint="eastAsia"/>
          <w:sz w:val="24"/>
          <w:szCs w:val="24"/>
        </w:rPr>
        <w:t>Ω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（</w:t>
      </w:r>
      <w:r w:rsidRPr="00E57682">
        <w:rPr>
          <w:rFonts w:hint="eastAsia"/>
          <w:sz w:val="24"/>
          <w:szCs w:val="24"/>
        </w:rPr>
        <w:t>2</w:t>
      </w:r>
      <w:r w:rsidRPr="00E57682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 xml:space="preserve">18v  </w:t>
      </w:r>
      <w:r w:rsidRPr="00E57682">
        <w:rPr>
          <w:rFonts w:hint="eastAsia"/>
          <w:sz w:val="24"/>
          <w:szCs w:val="24"/>
        </w:rPr>
        <w:t>（</w:t>
      </w:r>
      <w:r w:rsidRPr="00E57682">
        <w:rPr>
          <w:rFonts w:hint="eastAsia"/>
          <w:sz w:val="24"/>
          <w:szCs w:val="24"/>
        </w:rPr>
        <w:t>3</w:t>
      </w:r>
      <w:r w:rsidRPr="00E57682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>4w</w:t>
      </w:r>
    </w:p>
    <w:p w:rsidR="00005B6C" w:rsidRPr="00E57682" w:rsidRDefault="0080149A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  <w:vertAlign w:val="superscript"/>
        </w:rPr>
      </w:pPr>
      <w:r w:rsidRPr="00E57682">
        <w:rPr>
          <w:rFonts w:hint="eastAsia"/>
          <w:sz w:val="24"/>
          <w:szCs w:val="24"/>
        </w:rPr>
        <w:t>24.</w:t>
      </w:r>
      <w:r w:rsidRPr="00E57682">
        <w:rPr>
          <w:rFonts w:hint="eastAsia"/>
          <w:sz w:val="24"/>
          <w:szCs w:val="24"/>
        </w:rPr>
        <w:t>（</w:t>
      </w:r>
      <w:r w:rsidRPr="00E57682">
        <w:rPr>
          <w:rFonts w:hint="eastAsia"/>
          <w:sz w:val="24"/>
          <w:szCs w:val="24"/>
        </w:rPr>
        <w:t>1</w:t>
      </w:r>
      <w:r w:rsidRPr="00E57682">
        <w:rPr>
          <w:rFonts w:hint="eastAsia"/>
          <w:sz w:val="24"/>
          <w:szCs w:val="24"/>
        </w:rPr>
        <w:t>）右</w:t>
      </w:r>
      <w:r w:rsidRPr="00E57682">
        <w:rPr>
          <w:rFonts w:hint="eastAsia"/>
          <w:sz w:val="24"/>
          <w:szCs w:val="24"/>
        </w:rPr>
        <w:t xml:space="preserve">  </w:t>
      </w:r>
      <w:r w:rsidRPr="00E57682">
        <w:rPr>
          <w:rFonts w:hint="eastAsia"/>
          <w:sz w:val="24"/>
          <w:szCs w:val="24"/>
        </w:rPr>
        <w:t>（</w:t>
      </w:r>
      <w:r w:rsidRPr="00E57682">
        <w:rPr>
          <w:rFonts w:hint="eastAsia"/>
          <w:sz w:val="24"/>
          <w:szCs w:val="24"/>
        </w:rPr>
        <w:t>2</w:t>
      </w:r>
      <w:r w:rsidRPr="00E57682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 xml:space="preserve"> 73.4  20  </w:t>
      </w:r>
      <w:r w:rsidRPr="00E57682">
        <w:rPr>
          <w:rFonts w:hint="eastAsia"/>
          <w:sz w:val="24"/>
          <w:szCs w:val="24"/>
        </w:rPr>
        <w:t>（</w:t>
      </w:r>
      <w:r w:rsidRPr="00E57682">
        <w:rPr>
          <w:rFonts w:hint="eastAsia"/>
          <w:sz w:val="24"/>
          <w:szCs w:val="24"/>
        </w:rPr>
        <w:t>3</w:t>
      </w:r>
      <w:r w:rsidRPr="00E57682">
        <w:rPr>
          <w:rFonts w:hint="eastAsia"/>
          <w:sz w:val="24"/>
          <w:szCs w:val="24"/>
        </w:rPr>
        <w:t>）</w:t>
      </w:r>
      <w:r w:rsidRPr="00E57682">
        <w:rPr>
          <w:rFonts w:hint="eastAsia"/>
          <w:sz w:val="24"/>
          <w:szCs w:val="24"/>
        </w:rPr>
        <w:t>3.67</w:t>
      </w:r>
      <w:r w:rsidRPr="00E57682"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  <w:t>×10</w:t>
      </w: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  <w:vertAlign w:val="superscript"/>
        </w:rPr>
        <w:t>3</w:t>
      </w:r>
    </w:p>
    <w:p w:rsidR="00005B6C" w:rsidRPr="00E57682" w:rsidRDefault="0080149A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25.（1）凸透镜的主光轴上 缩小   漫  （2）右 近视 （3） C</w:t>
      </w:r>
    </w:p>
    <w:p w:rsidR="00AF0421" w:rsidRPr="00E57682" w:rsidRDefault="0080149A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 xml:space="preserve">26.（1）乙  （2） 自下而上  </w:t>
      </w:r>
    </w:p>
    <w:p w:rsidR="00005B6C" w:rsidRPr="00E57682" w:rsidRDefault="0080149A" w:rsidP="00450FDA">
      <w:pPr>
        <w:spacing w:line="440" w:lineRule="exact"/>
        <w:ind w:firstLineChars="50" w:firstLine="128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（3）99  小  移去酒精灯   （4）酒精灯火焰大小不同</w:t>
      </w:r>
    </w:p>
    <w:p w:rsidR="00005B6C" w:rsidRPr="00E57682" w:rsidRDefault="0080149A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27.（1）速度  （2）木块被撞距离 C</w:t>
      </w:r>
    </w:p>
    <w:p w:rsidR="00005B6C" w:rsidRPr="00E57682" w:rsidRDefault="0080149A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28.（1）磁场对用电导体  （2）改变  （3）电  机械</w:t>
      </w:r>
    </w:p>
    <w:p w:rsidR="00005B6C" w:rsidRPr="00E57682" w:rsidRDefault="0080149A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29.（1）变大  （2）1   （3）物体排开液体  （4）cd</w:t>
      </w:r>
    </w:p>
    <w:p w:rsidR="00005B6C" w:rsidRPr="00E57682" w:rsidRDefault="0080149A" w:rsidP="00E57682">
      <w:pPr>
        <w:spacing w:line="440" w:lineRule="exact"/>
        <w:rPr>
          <w:rFonts w:asciiTheme="minorEastAsia" w:hAnsiTheme="minorEastAsia" w:cs="Times New Roman"/>
          <w:color w:val="000000" w:themeColor="text1"/>
          <w:spacing w:val="8"/>
          <w:sz w:val="24"/>
          <w:szCs w:val="24"/>
        </w:rPr>
      </w:pPr>
      <w:r w:rsidRPr="00E57682">
        <w:rPr>
          <w:rFonts w:asciiTheme="minorEastAsia" w:hAnsiTheme="minorEastAsia" w:cs="Times New Roman" w:hint="eastAsia"/>
          <w:color w:val="000000" w:themeColor="text1"/>
          <w:spacing w:val="8"/>
          <w:sz w:val="24"/>
          <w:szCs w:val="24"/>
        </w:rPr>
        <w:t>30.（2）不同 电压表示数   电流做功  （3）3.5   去掉一节电池</w:t>
      </w:r>
    </w:p>
    <w:p w:rsidR="00061FA2" w:rsidRPr="00005B6C" w:rsidRDefault="0080149A">
      <w:pPr>
        <w:rPr>
          <w:sz w:val="28"/>
          <w:szCs w:val="28"/>
        </w:rPr>
      </w:pPr>
      <w:r w:rsidRPr="00005B6C">
        <w:rPr>
          <w:rFonts w:hint="eastAsia"/>
          <w:sz w:val="28"/>
          <w:szCs w:val="28"/>
        </w:rPr>
        <w:t xml:space="preserve"> </w:t>
      </w:r>
    </w:p>
    <w:sectPr w:rsidR="00061FA2" w:rsidRPr="00005B6C" w:rsidSect="0069190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49A" w:rsidRDefault="0080149A">
      <w:r>
        <w:separator/>
      </w:r>
    </w:p>
  </w:endnote>
  <w:endnote w:type="continuationSeparator" w:id="0">
    <w:p w:rsidR="0080149A" w:rsidRDefault="00801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FDA" w:rsidRDefault="00450FD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BE" w:rsidRDefault="00B16FF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FDA" w:rsidRDefault="00450FD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49A" w:rsidRDefault="0080149A">
      <w:r>
        <w:separator/>
      </w:r>
    </w:p>
  </w:footnote>
  <w:footnote w:type="continuationSeparator" w:id="0">
    <w:p w:rsidR="0080149A" w:rsidRDefault="008014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FDA" w:rsidRDefault="00450FD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8BE" w:rsidRDefault="00B16FFF">
    <w:pPr>
      <w:pStyle w:val="a3"/>
    </w:pPr>
    <w:sdt>
      <w:sdtPr>
        <w:id w:val="6380242"/>
        <w:docPartObj>
          <w:docPartGallery w:val="Watermarks"/>
          <w:docPartUnique/>
        </w:docPartObj>
      </w:sdtPr>
      <w:sdtEndPr/>
      <w:sdtContent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2184630" o:spid="_x0000_s2049" type="#_x0000_t75" style="position:absolute;left:0;text-align:left;margin-left:0;margin-top:0;width:453.6pt;height:680.4pt;z-index:-251658752;mso-position-horizontal:center;mso-position-horizontal-relative:margin;mso-position-vertical:center;mso-position-vertical-relative:margin" o:allowincell="f">
              <v:imagedata r:id="rId1" o:title="学科网版权资料侵权必究3"/>
              <w10:wrap anchorx="margin" anchory="margin"/>
            </v:shape>
          </w:pict>
        </w:r>
      </w:sdtContent>
    </w:sdt>
    <w:r w:rsidR="00450FDA">
      <w:rPr>
        <w:noProof/>
      </w:rPr>
      <w:drawing>
        <wp:inline distT="0" distB="0" distL="0" distR="0">
          <wp:extent cx="5274310" cy="51879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FDA" w:rsidRDefault="00450FD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50FDA"/>
    <w:rsid w:val="00450FDA"/>
    <w:rsid w:val="0080149A"/>
    <w:rsid w:val="00B1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7A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7A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7A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7AF5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B97A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B97AF5"/>
  </w:style>
  <w:style w:type="character" w:styleId="a6">
    <w:name w:val="Emphasis"/>
    <w:basedOn w:val="a0"/>
    <w:uiPriority w:val="20"/>
    <w:qFormat/>
    <w:rsid w:val="00B97AF5"/>
    <w:rPr>
      <w:i/>
      <w:iCs/>
    </w:rPr>
  </w:style>
  <w:style w:type="paragraph" w:styleId="a7">
    <w:name w:val="Balloon Text"/>
    <w:basedOn w:val="a"/>
    <w:link w:val="Char1"/>
    <w:uiPriority w:val="99"/>
    <w:semiHidden/>
    <w:unhideWhenUsed/>
    <w:rsid w:val="00B97AF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97A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gif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852</Words>
  <Characters>4857</Characters>
  <Application>Microsoft Office Word</Application>
  <DocSecurity>0</DocSecurity>
  <Lines>40</Lines>
  <Paragraphs>11</Paragraphs>
  <ScaleCrop>false</ScaleCrop>
  <Company/>
  <LinksUpToDate>false</LinksUpToDate>
  <CharactersWithSpaces>5698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8</cp:revision>
  <dcterms:created xsi:type="dcterms:W3CDTF">2018-06-21T00:46:00Z</dcterms:created>
  <dcterms:modified xsi:type="dcterms:W3CDTF">2018-06-23T23:22:00Z</dcterms:modified>
</cp:coreProperties>
</file>